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CCD" w:rsidRDefault="009F6CCD" w:rsidP="009F6CCD">
      <w:pPr>
        <w:pStyle w:val="Titolo1"/>
        <w:ind w:left="7080" w:firstLine="708"/>
        <w:rPr>
          <w:rFonts w:ascii="Garamond" w:hAnsi="Garamond"/>
          <w:sz w:val="24"/>
          <w:szCs w:val="24"/>
        </w:rPr>
      </w:pPr>
      <w:bookmarkStart w:id="0" w:name="_GoBack"/>
      <w:bookmarkEnd w:id="0"/>
      <w:r>
        <w:rPr>
          <w:rFonts w:ascii="Garamond" w:hAnsi="Garamond"/>
          <w:sz w:val="24"/>
          <w:szCs w:val="24"/>
        </w:rPr>
        <w:t>Allegato b)</w:t>
      </w:r>
    </w:p>
    <w:p w:rsidR="009F6CCD" w:rsidRDefault="009F6CCD">
      <w:pPr>
        <w:pStyle w:val="Titolo1"/>
        <w:rPr>
          <w:rFonts w:ascii="Garamond" w:hAnsi="Garamond"/>
          <w:sz w:val="24"/>
          <w:szCs w:val="24"/>
        </w:rPr>
      </w:pPr>
    </w:p>
    <w:p w:rsidR="008F57F4" w:rsidRPr="00644E86" w:rsidRDefault="008F57F4">
      <w:pPr>
        <w:pStyle w:val="Titolo1"/>
        <w:rPr>
          <w:rFonts w:ascii="Garamond" w:hAnsi="Garamond"/>
          <w:sz w:val="24"/>
          <w:szCs w:val="24"/>
        </w:rPr>
      </w:pPr>
      <w:r w:rsidRPr="00644E86">
        <w:rPr>
          <w:rFonts w:ascii="Garamond" w:hAnsi="Garamond"/>
          <w:sz w:val="24"/>
          <w:szCs w:val="24"/>
        </w:rPr>
        <w:t>SERVIZIO FINANZIARIO</w:t>
      </w:r>
    </w:p>
    <w:p w:rsidR="008F57F4" w:rsidRDefault="008F57F4">
      <w:pPr>
        <w:ind w:left="540" w:right="1178"/>
        <w:jc w:val="both"/>
        <w:rPr>
          <w:rFonts w:ascii="Garamond" w:hAnsi="Garamond" w:cs="Arial"/>
          <w:b/>
          <w:bCs/>
          <w:sz w:val="24"/>
          <w:szCs w:val="24"/>
        </w:rPr>
      </w:pPr>
    </w:p>
    <w:p w:rsidR="00C92EF1" w:rsidRPr="00644E86" w:rsidRDefault="00C92EF1">
      <w:pPr>
        <w:ind w:left="540" w:right="1178"/>
        <w:jc w:val="both"/>
        <w:rPr>
          <w:rFonts w:ascii="Garamond" w:hAnsi="Garamond" w:cs="Arial"/>
          <w:b/>
          <w:bCs/>
          <w:sz w:val="24"/>
          <w:szCs w:val="24"/>
        </w:rPr>
      </w:pPr>
    </w:p>
    <w:p w:rsidR="008F57F4" w:rsidRDefault="008F57F4">
      <w:pPr>
        <w:pStyle w:val="Titolo2"/>
        <w:rPr>
          <w:rFonts w:ascii="Garamond" w:hAnsi="Garamond"/>
          <w:sz w:val="24"/>
          <w:szCs w:val="24"/>
        </w:rPr>
      </w:pPr>
      <w:r w:rsidRPr="00644E86">
        <w:rPr>
          <w:rFonts w:ascii="Garamond" w:hAnsi="Garamond"/>
          <w:sz w:val="24"/>
          <w:szCs w:val="24"/>
        </w:rPr>
        <w:t xml:space="preserve">RELAZIONE DI ACCOMPAGNAMENTO </w:t>
      </w:r>
      <w:r w:rsidR="008D7B00">
        <w:rPr>
          <w:rFonts w:ascii="Garamond" w:hAnsi="Garamond"/>
          <w:sz w:val="24"/>
          <w:szCs w:val="24"/>
        </w:rPr>
        <w:t xml:space="preserve">ALL’ </w:t>
      </w:r>
      <w:r w:rsidR="007B255E" w:rsidRPr="00644E86">
        <w:rPr>
          <w:rFonts w:ascii="Garamond" w:hAnsi="Garamond"/>
          <w:sz w:val="24"/>
          <w:szCs w:val="24"/>
        </w:rPr>
        <w:t>ASSESTAMENTO</w:t>
      </w:r>
      <w:r w:rsidRPr="00644E86">
        <w:rPr>
          <w:rFonts w:ascii="Garamond" w:hAnsi="Garamond"/>
          <w:sz w:val="24"/>
          <w:szCs w:val="24"/>
        </w:rPr>
        <w:t xml:space="preserve"> </w:t>
      </w:r>
      <w:r w:rsidR="00DC6501" w:rsidRPr="00644E86">
        <w:rPr>
          <w:rFonts w:ascii="Garamond" w:hAnsi="Garamond"/>
          <w:sz w:val="24"/>
          <w:szCs w:val="24"/>
        </w:rPr>
        <w:t>DI</w:t>
      </w:r>
      <w:r w:rsidRPr="00644E86">
        <w:rPr>
          <w:rFonts w:ascii="Garamond" w:hAnsi="Garamond"/>
          <w:sz w:val="24"/>
          <w:szCs w:val="24"/>
        </w:rPr>
        <w:t xml:space="preserve"> BILANCIO</w:t>
      </w:r>
      <w:r w:rsidR="007B255E" w:rsidRPr="00644E86">
        <w:rPr>
          <w:rFonts w:ascii="Garamond" w:hAnsi="Garamond"/>
          <w:sz w:val="24"/>
          <w:szCs w:val="24"/>
        </w:rPr>
        <w:t xml:space="preserve"> 201</w:t>
      </w:r>
      <w:r w:rsidR="0034000A">
        <w:rPr>
          <w:rFonts w:ascii="Garamond" w:hAnsi="Garamond"/>
          <w:sz w:val="24"/>
          <w:szCs w:val="24"/>
        </w:rPr>
        <w:t>7</w:t>
      </w:r>
    </w:p>
    <w:p w:rsidR="00C92EF1" w:rsidRPr="00C92EF1" w:rsidRDefault="00C92EF1" w:rsidP="00C92EF1"/>
    <w:p w:rsidR="008F57F4" w:rsidRPr="00644E86" w:rsidRDefault="008F57F4">
      <w:pPr>
        <w:ind w:left="540" w:right="1178"/>
        <w:jc w:val="both"/>
        <w:rPr>
          <w:rFonts w:ascii="Garamond" w:hAnsi="Garamond" w:cs="Arial"/>
          <w:u w:val="single"/>
        </w:rPr>
      </w:pPr>
    </w:p>
    <w:p w:rsidR="008F57F4" w:rsidRPr="00644E86" w:rsidRDefault="008F57F4">
      <w:pPr>
        <w:numPr>
          <w:ilvl w:val="0"/>
          <w:numId w:val="13"/>
        </w:numPr>
        <w:ind w:right="1178"/>
        <w:jc w:val="both"/>
        <w:rPr>
          <w:rFonts w:ascii="Garamond" w:hAnsi="Garamond" w:cs="Arial"/>
        </w:rPr>
      </w:pPr>
      <w:r w:rsidRPr="00644E86">
        <w:rPr>
          <w:rFonts w:ascii="Garamond" w:hAnsi="Garamond" w:cs="Arial"/>
        </w:rPr>
        <w:t>Premesso che con deliberazione consiliare n.</w:t>
      </w:r>
      <w:r w:rsidR="008546F2" w:rsidRPr="00644E86">
        <w:rPr>
          <w:rFonts w:ascii="Garamond" w:hAnsi="Garamond" w:cs="Arial"/>
        </w:rPr>
        <w:t xml:space="preserve"> </w:t>
      </w:r>
      <w:r w:rsidR="0034000A">
        <w:rPr>
          <w:rFonts w:ascii="Garamond" w:hAnsi="Garamond" w:cs="Arial"/>
        </w:rPr>
        <w:t>14</w:t>
      </w:r>
      <w:r w:rsidRPr="00644E86">
        <w:rPr>
          <w:rFonts w:ascii="Garamond" w:hAnsi="Garamond" w:cs="Arial"/>
        </w:rPr>
        <w:t xml:space="preserve"> del </w:t>
      </w:r>
      <w:r w:rsidR="0034000A">
        <w:rPr>
          <w:rFonts w:ascii="Garamond" w:hAnsi="Garamond" w:cs="Arial"/>
        </w:rPr>
        <w:t>28</w:t>
      </w:r>
      <w:r w:rsidRPr="00644E86">
        <w:rPr>
          <w:rFonts w:ascii="Garamond" w:hAnsi="Garamond" w:cs="Arial"/>
        </w:rPr>
        <w:t>.</w:t>
      </w:r>
      <w:r w:rsidR="0034000A">
        <w:rPr>
          <w:rFonts w:ascii="Garamond" w:hAnsi="Garamond" w:cs="Arial"/>
        </w:rPr>
        <w:t>04</w:t>
      </w:r>
      <w:r w:rsidRPr="00644E86">
        <w:rPr>
          <w:rFonts w:ascii="Garamond" w:hAnsi="Garamond" w:cs="Arial"/>
        </w:rPr>
        <w:t>.</w:t>
      </w:r>
      <w:r w:rsidR="00CB769C">
        <w:rPr>
          <w:rFonts w:ascii="Garamond" w:hAnsi="Garamond" w:cs="Arial"/>
        </w:rPr>
        <w:t>201</w:t>
      </w:r>
      <w:r w:rsidR="0034000A">
        <w:rPr>
          <w:rFonts w:ascii="Garamond" w:hAnsi="Garamond" w:cs="Arial"/>
        </w:rPr>
        <w:t>7</w:t>
      </w:r>
      <w:r w:rsidRPr="00644E86">
        <w:rPr>
          <w:rFonts w:ascii="Garamond" w:hAnsi="Garamond" w:cs="Arial"/>
        </w:rPr>
        <w:t xml:space="preserve"> è stato approvato il Bilancio di Previsione </w:t>
      </w:r>
      <w:r w:rsidR="00C7430A" w:rsidRPr="00644E86">
        <w:rPr>
          <w:rFonts w:ascii="Garamond" w:hAnsi="Garamond" w:cs="Arial"/>
        </w:rPr>
        <w:t>20</w:t>
      </w:r>
      <w:r w:rsidR="00713766" w:rsidRPr="00644E86">
        <w:rPr>
          <w:rFonts w:ascii="Garamond" w:hAnsi="Garamond" w:cs="Arial"/>
        </w:rPr>
        <w:t>1</w:t>
      </w:r>
      <w:r w:rsidR="0034000A">
        <w:rPr>
          <w:rFonts w:ascii="Garamond" w:hAnsi="Garamond" w:cs="Arial"/>
        </w:rPr>
        <w:t>7</w:t>
      </w:r>
      <w:r w:rsidRPr="00644E86">
        <w:rPr>
          <w:rFonts w:ascii="Garamond" w:hAnsi="Garamond" w:cs="Arial"/>
        </w:rPr>
        <w:t>-</w:t>
      </w:r>
      <w:r w:rsidR="00C7430A" w:rsidRPr="00644E86">
        <w:rPr>
          <w:rFonts w:ascii="Garamond" w:hAnsi="Garamond" w:cs="Arial"/>
        </w:rPr>
        <w:t>201</w:t>
      </w:r>
      <w:r w:rsidR="0034000A">
        <w:rPr>
          <w:rFonts w:ascii="Garamond" w:hAnsi="Garamond" w:cs="Arial"/>
        </w:rPr>
        <w:t>9</w:t>
      </w:r>
      <w:r w:rsidRPr="00644E86">
        <w:rPr>
          <w:rFonts w:ascii="Garamond" w:hAnsi="Garamond" w:cs="Arial"/>
        </w:rPr>
        <w:t>;</w:t>
      </w:r>
    </w:p>
    <w:p w:rsidR="008F57F4" w:rsidRPr="00644E86" w:rsidRDefault="008F57F4">
      <w:pPr>
        <w:numPr>
          <w:ilvl w:val="0"/>
          <w:numId w:val="13"/>
        </w:numPr>
        <w:ind w:right="1178"/>
        <w:jc w:val="both"/>
        <w:rPr>
          <w:rFonts w:ascii="Garamond" w:hAnsi="Garamond" w:cs="Arial"/>
        </w:rPr>
      </w:pPr>
      <w:r w:rsidRPr="00644E86">
        <w:rPr>
          <w:rFonts w:ascii="Garamond" w:hAnsi="Garamond" w:cs="Arial"/>
        </w:rPr>
        <w:t>che in fase di predisposizione del bilancio di previsione non è possibile prevedere con certezza assoluta tutte le reali esigenze finanziarie dell’Ente;</w:t>
      </w:r>
    </w:p>
    <w:p w:rsidR="00A92E41" w:rsidRPr="00644E86" w:rsidRDefault="00A92E41" w:rsidP="00A92E41">
      <w:pPr>
        <w:ind w:right="1178"/>
        <w:jc w:val="both"/>
        <w:rPr>
          <w:rFonts w:ascii="Garamond" w:hAnsi="Garamond" w:cs="Arial"/>
        </w:rPr>
      </w:pPr>
    </w:p>
    <w:p w:rsidR="008F57F4" w:rsidRPr="00644E86" w:rsidRDefault="008F57F4">
      <w:pPr>
        <w:ind w:left="540" w:right="1178"/>
        <w:jc w:val="both"/>
        <w:rPr>
          <w:rFonts w:ascii="Garamond" w:hAnsi="Garamond" w:cs="Arial"/>
        </w:rPr>
      </w:pPr>
      <w:r w:rsidRPr="00644E86">
        <w:rPr>
          <w:rFonts w:ascii="Garamond" w:hAnsi="Garamond" w:cs="Arial"/>
        </w:rPr>
        <w:t>tutto ciò premesso,</w:t>
      </w:r>
    </w:p>
    <w:p w:rsidR="008F57F4" w:rsidRPr="00644E86" w:rsidRDefault="008F57F4">
      <w:pPr>
        <w:ind w:left="540" w:right="1178"/>
        <w:jc w:val="both"/>
        <w:rPr>
          <w:rFonts w:ascii="Garamond" w:hAnsi="Garamond" w:cs="Arial"/>
        </w:rPr>
      </w:pPr>
    </w:p>
    <w:p w:rsidR="008F57F4" w:rsidRPr="00644E86" w:rsidRDefault="008F57F4">
      <w:pPr>
        <w:ind w:left="540" w:right="1178"/>
        <w:jc w:val="both"/>
        <w:rPr>
          <w:rFonts w:ascii="Garamond" w:hAnsi="Garamond" w:cs="Arial"/>
        </w:rPr>
      </w:pPr>
      <w:r w:rsidRPr="00644E86">
        <w:rPr>
          <w:rFonts w:ascii="Garamond" w:hAnsi="Garamond" w:cs="Arial"/>
        </w:rPr>
        <w:t>allo stato si rende necessari</w:t>
      </w:r>
      <w:r w:rsidR="00414877" w:rsidRPr="00644E86">
        <w:rPr>
          <w:rFonts w:ascii="Garamond" w:hAnsi="Garamond" w:cs="Arial"/>
        </w:rPr>
        <w:t>o</w:t>
      </w:r>
      <w:r w:rsidRPr="00644E86">
        <w:rPr>
          <w:rFonts w:ascii="Garamond" w:hAnsi="Garamond" w:cs="Arial"/>
        </w:rPr>
        <w:t xml:space="preserve"> </w:t>
      </w:r>
      <w:r w:rsidR="007B255E" w:rsidRPr="00644E86">
        <w:rPr>
          <w:rFonts w:ascii="Garamond" w:hAnsi="Garamond" w:cs="Arial"/>
        </w:rPr>
        <w:t xml:space="preserve">l’assestamento </w:t>
      </w:r>
      <w:r w:rsidR="003D5293">
        <w:rPr>
          <w:rFonts w:ascii="Garamond" w:hAnsi="Garamond" w:cs="Arial"/>
        </w:rPr>
        <w:t>generale</w:t>
      </w:r>
      <w:r w:rsidRPr="00644E86">
        <w:rPr>
          <w:rFonts w:ascii="Garamond" w:hAnsi="Garamond" w:cs="Arial"/>
        </w:rPr>
        <w:t xml:space="preserve"> di bilancio per meglio razionalizzare e finalizzare il livello quantitativo di risorse destinato ai responsabili dei servizi in fase di previsione.</w:t>
      </w:r>
    </w:p>
    <w:p w:rsidR="008F57F4" w:rsidRPr="00644E86" w:rsidRDefault="008F57F4">
      <w:pPr>
        <w:ind w:left="540" w:right="1178"/>
        <w:jc w:val="both"/>
        <w:rPr>
          <w:rFonts w:ascii="Garamond" w:hAnsi="Garamond" w:cs="Arial"/>
        </w:rPr>
      </w:pPr>
    </w:p>
    <w:p w:rsidR="008F57F4" w:rsidRPr="00644E86" w:rsidRDefault="007B255E">
      <w:pPr>
        <w:ind w:left="540" w:right="1178"/>
        <w:jc w:val="both"/>
        <w:rPr>
          <w:rFonts w:ascii="Garamond" w:hAnsi="Garamond" w:cs="Arial"/>
        </w:rPr>
      </w:pPr>
      <w:r w:rsidRPr="00644E86">
        <w:rPr>
          <w:rFonts w:ascii="Garamond" w:hAnsi="Garamond" w:cs="Arial"/>
        </w:rPr>
        <w:t>Il</w:t>
      </w:r>
      <w:r w:rsidR="008F57F4" w:rsidRPr="00644E86">
        <w:rPr>
          <w:rFonts w:ascii="Garamond" w:hAnsi="Garamond" w:cs="Arial"/>
        </w:rPr>
        <w:t xml:space="preserve"> presente </w:t>
      </w:r>
      <w:r w:rsidRPr="00644E86">
        <w:rPr>
          <w:rFonts w:ascii="Garamond" w:hAnsi="Garamond" w:cs="Arial"/>
        </w:rPr>
        <w:t>assestamento</w:t>
      </w:r>
      <w:r w:rsidR="008F57F4" w:rsidRPr="00644E86">
        <w:rPr>
          <w:rFonts w:ascii="Garamond" w:hAnsi="Garamond" w:cs="Arial"/>
        </w:rPr>
        <w:t xml:space="preserve"> riguarda </w:t>
      </w:r>
      <w:r w:rsidR="008F57F4" w:rsidRPr="00644E86">
        <w:rPr>
          <w:rFonts w:ascii="Garamond" w:hAnsi="Garamond" w:cs="Arial"/>
          <w:i/>
          <w:u w:val="single"/>
        </w:rPr>
        <w:t>principalmente</w:t>
      </w:r>
      <w:r w:rsidR="008F57F4" w:rsidRPr="00644E86">
        <w:rPr>
          <w:rFonts w:ascii="Garamond" w:hAnsi="Garamond" w:cs="Arial"/>
        </w:rPr>
        <w:t xml:space="preserve"> le seguenti voci di Entrata e spesa:</w:t>
      </w:r>
    </w:p>
    <w:p w:rsidR="008F57F4" w:rsidRPr="00644E86" w:rsidRDefault="008F57F4">
      <w:pPr>
        <w:ind w:left="540" w:right="1178"/>
        <w:jc w:val="both"/>
        <w:rPr>
          <w:rFonts w:ascii="Garamond" w:hAnsi="Garamond" w:cs="Arial"/>
        </w:rPr>
      </w:pPr>
    </w:p>
    <w:p w:rsidR="005F28F3" w:rsidRDefault="005F28F3" w:rsidP="00644E86">
      <w:pPr>
        <w:numPr>
          <w:ilvl w:val="0"/>
          <w:numId w:val="14"/>
        </w:numPr>
        <w:ind w:right="1178"/>
        <w:jc w:val="both"/>
        <w:rPr>
          <w:rFonts w:ascii="Garamond" w:hAnsi="Garamond" w:cs="Arial"/>
        </w:rPr>
      </w:pPr>
      <w:r w:rsidRPr="005F28F3">
        <w:rPr>
          <w:rFonts w:ascii="Garamond" w:hAnsi="Garamond" w:cs="Arial"/>
        </w:rPr>
        <w:t xml:space="preserve">E’ </w:t>
      </w:r>
      <w:r w:rsidR="0034000A">
        <w:rPr>
          <w:rFonts w:ascii="Garamond" w:hAnsi="Garamond" w:cs="Arial"/>
        </w:rPr>
        <w:t>stata applicata la parte accantonata dell’avanzo di amministrazione per euro 14.000,   al fine di poter liquidare l’indennità di fine mandato al Sindaco uscente, a seguito del cambio di amministrazione avvenuto nelle scorse elezioni amministrative</w:t>
      </w:r>
      <w:r w:rsidRPr="005F28F3">
        <w:rPr>
          <w:rFonts w:ascii="Garamond" w:hAnsi="Garamond" w:cs="Arial"/>
        </w:rPr>
        <w:t xml:space="preserve">; </w:t>
      </w:r>
    </w:p>
    <w:p w:rsidR="00143005" w:rsidRDefault="00350F78" w:rsidP="009B35DA">
      <w:pPr>
        <w:numPr>
          <w:ilvl w:val="0"/>
          <w:numId w:val="14"/>
        </w:numPr>
        <w:ind w:right="1178"/>
        <w:jc w:val="both"/>
        <w:rPr>
          <w:rFonts w:ascii="Garamond" w:hAnsi="Garamond" w:cs="Arial"/>
        </w:rPr>
      </w:pPr>
      <w:r w:rsidRPr="00644E86">
        <w:rPr>
          <w:rFonts w:ascii="Garamond" w:hAnsi="Garamond" w:cs="Arial"/>
        </w:rPr>
        <w:t xml:space="preserve">Sono stati effettuati alcuni storni di bilancio per finanziare alcune </w:t>
      </w:r>
      <w:r w:rsidR="00740444" w:rsidRPr="00644E86">
        <w:rPr>
          <w:rFonts w:ascii="Garamond" w:hAnsi="Garamond" w:cs="Arial"/>
        </w:rPr>
        <w:t xml:space="preserve">maggiori </w:t>
      </w:r>
      <w:r w:rsidRPr="00644E86">
        <w:rPr>
          <w:rFonts w:ascii="Garamond" w:hAnsi="Garamond" w:cs="Arial"/>
        </w:rPr>
        <w:t xml:space="preserve">spese di </w:t>
      </w:r>
      <w:r w:rsidR="00143005" w:rsidRPr="00644E86">
        <w:rPr>
          <w:rFonts w:ascii="Garamond" w:hAnsi="Garamond" w:cs="Arial"/>
        </w:rPr>
        <w:t>gestione;</w:t>
      </w:r>
    </w:p>
    <w:p w:rsidR="002F4472" w:rsidRDefault="0034000A" w:rsidP="009B35DA">
      <w:pPr>
        <w:numPr>
          <w:ilvl w:val="0"/>
          <w:numId w:val="14"/>
        </w:numPr>
        <w:ind w:right="117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E’</w:t>
      </w:r>
      <w:r w:rsidR="002F4472">
        <w:rPr>
          <w:rFonts w:ascii="Garamond" w:hAnsi="Garamond" w:cs="Arial"/>
        </w:rPr>
        <w:t xml:space="preserve"> stat</w:t>
      </w:r>
      <w:r>
        <w:rPr>
          <w:rFonts w:ascii="Garamond" w:hAnsi="Garamond" w:cs="Arial"/>
        </w:rPr>
        <w:t>a</w:t>
      </w:r>
      <w:r w:rsidR="002F4472">
        <w:rPr>
          <w:rFonts w:ascii="Garamond" w:hAnsi="Garamond" w:cs="Arial"/>
        </w:rPr>
        <w:t xml:space="preserve"> incrementate </w:t>
      </w:r>
      <w:r>
        <w:rPr>
          <w:rFonts w:ascii="Garamond" w:hAnsi="Garamond" w:cs="Arial"/>
        </w:rPr>
        <w:t>la posta</w:t>
      </w:r>
      <w:r w:rsidR="002F4472">
        <w:rPr>
          <w:rFonts w:ascii="Garamond" w:hAnsi="Garamond" w:cs="Arial"/>
        </w:rPr>
        <w:t xml:space="preserve"> relative al </w:t>
      </w:r>
      <w:r>
        <w:rPr>
          <w:rFonts w:ascii="Garamond" w:hAnsi="Garamond" w:cs="Arial"/>
        </w:rPr>
        <w:t xml:space="preserve">rimborso delle </w:t>
      </w:r>
      <w:r w:rsidR="002F4472">
        <w:rPr>
          <w:rFonts w:ascii="Garamond" w:hAnsi="Garamond" w:cs="Arial"/>
        </w:rPr>
        <w:t>spese legali</w:t>
      </w:r>
      <w:r>
        <w:rPr>
          <w:rFonts w:ascii="Garamond" w:hAnsi="Garamond" w:cs="Arial"/>
        </w:rPr>
        <w:t xml:space="preserve"> a dipendenti assolti in procedimenti giudiziari al fine di accantonare le risorse per dei rimborsi in corso di istruttoria</w:t>
      </w:r>
      <w:r w:rsidR="002F4472">
        <w:rPr>
          <w:rFonts w:ascii="Garamond" w:hAnsi="Garamond" w:cs="Arial"/>
        </w:rPr>
        <w:t>;</w:t>
      </w:r>
    </w:p>
    <w:p w:rsidR="002F4472" w:rsidRPr="00644E86" w:rsidRDefault="0034000A" w:rsidP="009B35DA">
      <w:pPr>
        <w:numPr>
          <w:ilvl w:val="0"/>
          <w:numId w:val="14"/>
        </w:numPr>
        <w:ind w:right="117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E’ stata incrementate per 30.000,00 euro la posta relativa al contratto di appalto della nettezza urbana, al fine di finanziare le maggiorazioni dovute alla ditta per la variazione dell’indice istat a far data dall’aprile 2017</w:t>
      </w:r>
      <w:r w:rsidR="002F4472">
        <w:rPr>
          <w:rFonts w:ascii="Garamond" w:hAnsi="Garamond" w:cs="Arial"/>
        </w:rPr>
        <w:t>;</w:t>
      </w:r>
    </w:p>
    <w:p w:rsidR="00143005" w:rsidRPr="00CB769C" w:rsidRDefault="00FC5230" w:rsidP="009B35DA">
      <w:pPr>
        <w:numPr>
          <w:ilvl w:val="0"/>
          <w:numId w:val="14"/>
        </w:numPr>
        <w:ind w:right="117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E’ stata incrementata la posta in entrata ed uscita del contributo regionale del progetto disabilmentre mare, sia per finanziare una maggiore entrata di 5.000,</w:t>
      </w:r>
      <w:r w:rsidR="008D7B00">
        <w:rPr>
          <w:rFonts w:ascii="Garamond" w:hAnsi="Garamond" w:cs="Arial"/>
        </w:rPr>
        <w:t>00</w:t>
      </w:r>
      <w:r>
        <w:rPr>
          <w:rFonts w:ascii="Garamond" w:hAnsi="Garamond" w:cs="Arial"/>
        </w:rPr>
        <w:t xml:space="preserve"> euro rispetto alle previsioni iniziali di 10.000,00 relative al 2016 (posta reimputata al 2017) e sia per finanziare l’annualità 2017</w:t>
      </w:r>
      <w:r w:rsidR="00143005" w:rsidRPr="00CB769C">
        <w:rPr>
          <w:rFonts w:ascii="Garamond" w:hAnsi="Garamond" w:cs="Arial"/>
        </w:rPr>
        <w:t>;</w:t>
      </w:r>
    </w:p>
    <w:p w:rsidR="00BC5E05" w:rsidRDefault="00414877" w:rsidP="009B35DA">
      <w:pPr>
        <w:numPr>
          <w:ilvl w:val="0"/>
          <w:numId w:val="14"/>
        </w:numPr>
        <w:ind w:right="1178"/>
        <w:jc w:val="both"/>
        <w:rPr>
          <w:rFonts w:ascii="Garamond" w:hAnsi="Garamond" w:cs="Arial"/>
        </w:rPr>
      </w:pPr>
      <w:r w:rsidRPr="00644E86">
        <w:rPr>
          <w:rFonts w:ascii="Garamond" w:hAnsi="Garamond" w:cs="Arial"/>
        </w:rPr>
        <w:t>E’ stat</w:t>
      </w:r>
      <w:r w:rsidR="00CB769C">
        <w:rPr>
          <w:rFonts w:ascii="Garamond" w:hAnsi="Garamond" w:cs="Arial"/>
        </w:rPr>
        <w:t>a</w:t>
      </w:r>
      <w:r w:rsidR="00350F78" w:rsidRPr="00644E86">
        <w:rPr>
          <w:rFonts w:ascii="Garamond" w:hAnsi="Garamond" w:cs="Arial"/>
        </w:rPr>
        <w:t xml:space="preserve"> </w:t>
      </w:r>
      <w:r w:rsidR="00CB769C">
        <w:rPr>
          <w:rFonts w:ascii="Garamond" w:hAnsi="Garamond" w:cs="Arial"/>
        </w:rPr>
        <w:t>verificata la congruità del</w:t>
      </w:r>
      <w:r w:rsidR="00553068">
        <w:rPr>
          <w:rFonts w:ascii="Garamond" w:hAnsi="Garamond" w:cs="Arial"/>
        </w:rPr>
        <w:t xml:space="preserve">lo stanziamento relativo </w:t>
      </w:r>
      <w:r w:rsidR="00086DA4">
        <w:rPr>
          <w:rFonts w:ascii="Garamond" w:hAnsi="Garamond" w:cs="Arial"/>
        </w:rPr>
        <w:t xml:space="preserve">al Fondo crediti di dubbia esigibilità </w:t>
      </w:r>
      <w:r w:rsidR="00CB769C">
        <w:rPr>
          <w:rFonts w:ascii="Garamond" w:hAnsi="Garamond" w:cs="Arial"/>
        </w:rPr>
        <w:t xml:space="preserve"> iscritto in bilancio all’atto della sua approvazione</w:t>
      </w:r>
      <w:r w:rsidRPr="00644E86">
        <w:rPr>
          <w:rFonts w:ascii="Garamond" w:hAnsi="Garamond" w:cs="Arial"/>
        </w:rPr>
        <w:t>;</w:t>
      </w:r>
    </w:p>
    <w:p w:rsidR="00CB769C" w:rsidRPr="002F4472" w:rsidRDefault="00FC5230" w:rsidP="002F4472">
      <w:pPr>
        <w:numPr>
          <w:ilvl w:val="0"/>
          <w:numId w:val="14"/>
        </w:numPr>
        <w:ind w:right="117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Sono</w:t>
      </w:r>
      <w:r w:rsidR="00CB769C" w:rsidRPr="00644E86">
        <w:rPr>
          <w:rFonts w:ascii="Garamond" w:hAnsi="Garamond" w:cs="Arial"/>
        </w:rPr>
        <w:t xml:space="preserve"> stat</w:t>
      </w:r>
      <w:r>
        <w:rPr>
          <w:rFonts w:ascii="Garamond" w:hAnsi="Garamond" w:cs="Arial"/>
        </w:rPr>
        <w:t>e</w:t>
      </w:r>
      <w:r w:rsidR="00CB769C" w:rsidRPr="00644E86">
        <w:rPr>
          <w:rFonts w:ascii="Garamond" w:hAnsi="Garamond" w:cs="Arial"/>
        </w:rPr>
        <w:t xml:space="preserve"> </w:t>
      </w:r>
      <w:r w:rsidR="003D5293">
        <w:rPr>
          <w:rFonts w:ascii="Garamond" w:hAnsi="Garamond" w:cs="Arial"/>
        </w:rPr>
        <w:t xml:space="preserve">prudenzialmente </w:t>
      </w:r>
      <w:r w:rsidR="002F4472">
        <w:rPr>
          <w:rFonts w:ascii="Garamond" w:hAnsi="Garamond" w:cs="Arial"/>
        </w:rPr>
        <w:t>aumentat</w:t>
      </w:r>
      <w:r>
        <w:rPr>
          <w:rFonts w:ascii="Garamond" w:hAnsi="Garamond" w:cs="Arial"/>
        </w:rPr>
        <w:t>e</w:t>
      </w:r>
      <w:r w:rsidR="002F4472">
        <w:rPr>
          <w:rFonts w:ascii="Garamond" w:hAnsi="Garamond" w:cs="Arial"/>
        </w:rPr>
        <w:t xml:space="preserve"> l</w:t>
      </w:r>
      <w:r>
        <w:rPr>
          <w:rFonts w:ascii="Garamond" w:hAnsi="Garamond" w:cs="Arial"/>
        </w:rPr>
        <w:t>e</w:t>
      </w:r>
      <w:r w:rsidR="002F4472">
        <w:rPr>
          <w:rFonts w:ascii="Garamond" w:hAnsi="Garamond" w:cs="Arial"/>
        </w:rPr>
        <w:t xml:space="preserve"> posta relativ</w:t>
      </w:r>
      <w:r>
        <w:rPr>
          <w:rFonts w:ascii="Garamond" w:hAnsi="Garamond" w:cs="Arial"/>
        </w:rPr>
        <w:t>e</w:t>
      </w:r>
      <w:r w:rsidR="002F4472">
        <w:rPr>
          <w:rFonts w:ascii="Garamond" w:hAnsi="Garamond" w:cs="Arial"/>
        </w:rPr>
        <w:t xml:space="preserve"> a</w:t>
      </w:r>
      <w:r>
        <w:rPr>
          <w:rFonts w:ascii="Garamond" w:hAnsi="Garamond" w:cs="Arial"/>
        </w:rPr>
        <w:t>i</w:t>
      </w:r>
      <w:r w:rsidR="002F4472">
        <w:rPr>
          <w:rFonts w:ascii="Garamond" w:hAnsi="Garamond" w:cs="Arial"/>
        </w:rPr>
        <w:t xml:space="preserve"> Fondi di riserva </w:t>
      </w:r>
      <w:r>
        <w:rPr>
          <w:rFonts w:ascii="Garamond" w:hAnsi="Garamond" w:cs="Arial"/>
        </w:rPr>
        <w:t xml:space="preserve">e </w:t>
      </w:r>
      <w:r w:rsidR="002F4472">
        <w:rPr>
          <w:rFonts w:ascii="Garamond" w:hAnsi="Garamond" w:cs="Arial"/>
        </w:rPr>
        <w:t xml:space="preserve">di cassa per </w:t>
      </w:r>
      <w:r>
        <w:rPr>
          <w:rFonts w:ascii="Garamond" w:hAnsi="Garamond" w:cs="Arial"/>
        </w:rPr>
        <w:t xml:space="preserve">circa 6.000,00 </w:t>
      </w:r>
      <w:r w:rsidR="002F4472">
        <w:rPr>
          <w:rFonts w:ascii="Garamond" w:hAnsi="Garamond" w:cs="Arial"/>
        </w:rPr>
        <w:t>euro</w:t>
      </w:r>
      <w:r>
        <w:rPr>
          <w:rFonts w:ascii="Garamond" w:hAnsi="Garamond" w:cs="Arial"/>
        </w:rPr>
        <w:t>, così come prevedono le nuove norme contabili in occasione dell’assestamento al bilancio</w:t>
      </w:r>
      <w:r w:rsidR="00CB769C" w:rsidRPr="00644E86">
        <w:rPr>
          <w:rFonts w:ascii="Garamond" w:hAnsi="Garamond" w:cs="Arial"/>
        </w:rPr>
        <w:t>;</w:t>
      </w:r>
    </w:p>
    <w:p w:rsidR="005A7CD4" w:rsidRDefault="008D7B00" w:rsidP="009B35DA">
      <w:pPr>
        <w:numPr>
          <w:ilvl w:val="0"/>
          <w:numId w:val="14"/>
        </w:numPr>
        <w:ind w:right="117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Sono state</w:t>
      </w:r>
      <w:r w:rsidR="005A7CD4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iscritte</w:t>
      </w:r>
      <w:r w:rsidR="005A7CD4">
        <w:rPr>
          <w:rFonts w:ascii="Garamond" w:hAnsi="Garamond" w:cs="Arial"/>
        </w:rPr>
        <w:t xml:space="preserve"> in bilancio </w:t>
      </w:r>
      <w:r>
        <w:rPr>
          <w:rFonts w:ascii="Garamond" w:hAnsi="Garamond" w:cs="Arial"/>
        </w:rPr>
        <w:t>le poste relative ai seguenti finanziamenti Regionali di cui il Comune di Policoro è risultato beneficiario:</w:t>
      </w:r>
    </w:p>
    <w:p w:rsidR="008D7B00" w:rsidRDefault="008D7B00" w:rsidP="008D7B00">
      <w:pPr>
        <w:numPr>
          <w:ilvl w:val="0"/>
          <w:numId w:val="15"/>
        </w:numPr>
        <w:ind w:right="117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Manutenzione straordinaria scuola materna di via Dante per euro 100.000,00;</w:t>
      </w:r>
    </w:p>
    <w:p w:rsidR="008D7B00" w:rsidRDefault="008D7B00" w:rsidP="008D7B00">
      <w:pPr>
        <w:numPr>
          <w:ilvl w:val="0"/>
          <w:numId w:val="15"/>
        </w:numPr>
        <w:ind w:right="117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Manutenzione straordinaria scuola elementare corso Pandosia per euro 450.000,00;</w:t>
      </w:r>
    </w:p>
    <w:p w:rsidR="008D7B00" w:rsidRDefault="008D7B00" w:rsidP="008D7B00">
      <w:pPr>
        <w:numPr>
          <w:ilvl w:val="0"/>
          <w:numId w:val="15"/>
        </w:numPr>
        <w:ind w:right="117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Manutenzione straordinaria scuola eòementare Milani per euro 600.000,00;</w:t>
      </w:r>
    </w:p>
    <w:p w:rsidR="008D7B00" w:rsidRDefault="008D7B00" w:rsidP="008D7B00">
      <w:pPr>
        <w:ind w:left="2043" w:right="1178"/>
        <w:jc w:val="both"/>
        <w:rPr>
          <w:rFonts w:ascii="Garamond" w:hAnsi="Garamond" w:cs="Arial"/>
        </w:rPr>
      </w:pPr>
    </w:p>
    <w:p w:rsidR="00C92EF1" w:rsidRPr="00644E86" w:rsidRDefault="00C92EF1" w:rsidP="00D93E3F">
      <w:pPr>
        <w:ind w:left="540" w:right="1178"/>
        <w:jc w:val="both"/>
        <w:rPr>
          <w:rFonts w:ascii="Garamond" w:hAnsi="Garamond" w:cs="Arial"/>
        </w:rPr>
      </w:pPr>
    </w:p>
    <w:p w:rsidR="008F57F4" w:rsidRPr="00644E86" w:rsidRDefault="008F57F4" w:rsidP="00D93E3F">
      <w:pPr>
        <w:ind w:left="540" w:right="1178"/>
        <w:jc w:val="both"/>
        <w:rPr>
          <w:rFonts w:ascii="Garamond" w:hAnsi="Garamond" w:cs="Arial"/>
        </w:rPr>
      </w:pPr>
      <w:r w:rsidRPr="00644E86">
        <w:rPr>
          <w:rFonts w:ascii="Garamond" w:hAnsi="Garamond" w:cs="Arial"/>
        </w:rPr>
        <w:t xml:space="preserve">Policoro li </w:t>
      </w:r>
      <w:r w:rsidR="008D7B00">
        <w:rPr>
          <w:rFonts w:ascii="Garamond" w:hAnsi="Garamond" w:cs="Arial"/>
        </w:rPr>
        <w:t>13</w:t>
      </w:r>
      <w:r w:rsidR="008B1A5E" w:rsidRPr="00644E86">
        <w:rPr>
          <w:rFonts w:ascii="Garamond" w:hAnsi="Garamond" w:cs="Arial"/>
        </w:rPr>
        <w:t>/</w:t>
      </w:r>
      <w:r w:rsidR="003D5293">
        <w:rPr>
          <w:rFonts w:ascii="Garamond" w:hAnsi="Garamond" w:cs="Arial"/>
        </w:rPr>
        <w:t>07</w:t>
      </w:r>
      <w:r w:rsidR="008B1A5E" w:rsidRPr="00644E86">
        <w:rPr>
          <w:rFonts w:ascii="Garamond" w:hAnsi="Garamond" w:cs="Arial"/>
        </w:rPr>
        <w:t>/</w:t>
      </w:r>
      <w:r w:rsidR="00C7430A" w:rsidRPr="00644E86">
        <w:rPr>
          <w:rFonts w:ascii="Garamond" w:hAnsi="Garamond" w:cs="Arial"/>
        </w:rPr>
        <w:t>20</w:t>
      </w:r>
      <w:r w:rsidR="00713766" w:rsidRPr="00644E86">
        <w:rPr>
          <w:rFonts w:ascii="Garamond" w:hAnsi="Garamond" w:cs="Arial"/>
        </w:rPr>
        <w:t>1</w:t>
      </w:r>
      <w:r w:rsidR="008D7B00">
        <w:rPr>
          <w:rFonts w:ascii="Garamond" w:hAnsi="Garamond" w:cs="Arial"/>
        </w:rPr>
        <w:t>7</w:t>
      </w:r>
      <w:r w:rsidR="00AE5461" w:rsidRPr="00644E86">
        <w:rPr>
          <w:rFonts w:ascii="Garamond" w:hAnsi="Garamond" w:cs="Arial"/>
        </w:rPr>
        <w:t xml:space="preserve">   </w:t>
      </w:r>
      <w:r w:rsidRPr="00644E86">
        <w:rPr>
          <w:rFonts w:ascii="Garamond" w:hAnsi="Garamond" w:cs="Arial"/>
        </w:rPr>
        <w:t xml:space="preserve"> </w:t>
      </w:r>
      <w:r w:rsidR="00C7430A" w:rsidRPr="00644E86">
        <w:rPr>
          <w:rFonts w:ascii="Garamond" w:hAnsi="Garamond" w:cs="Arial"/>
        </w:rPr>
        <w:t xml:space="preserve">               </w:t>
      </w:r>
      <w:r w:rsidR="00AE5461" w:rsidRPr="00644E86">
        <w:rPr>
          <w:rFonts w:ascii="Garamond" w:hAnsi="Garamond" w:cs="Arial"/>
        </w:rPr>
        <w:t xml:space="preserve">                   </w:t>
      </w:r>
      <w:r w:rsidR="00C92EF1">
        <w:rPr>
          <w:rFonts w:ascii="Garamond" w:hAnsi="Garamond" w:cs="Arial"/>
        </w:rPr>
        <w:t xml:space="preserve">        </w:t>
      </w:r>
      <w:r w:rsidR="00AE5461" w:rsidRPr="00644E86">
        <w:rPr>
          <w:rFonts w:ascii="Garamond" w:hAnsi="Garamond" w:cs="Arial"/>
        </w:rPr>
        <w:t xml:space="preserve">    </w:t>
      </w:r>
      <w:r w:rsidR="008D7B00">
        <w:rPr>
          <w:rFonts w:ascii="Garamond" w:hAnsi="Garamond" w:cs="Arial"/>
        </w:rPr>
        <w:t xml:space="preserve">    </w:t>
      </w:r>
      <w:r w:rsidR="00AE5461" w:rsidRPr="00644E86">
        <w:rPr>
          <w:rFonts w:ascii="Garamond" w:hAnsi="Garamond" w:cs="Arial"/>
        </w:rPr>
        <w:t xml:space="preserve">  </w:t>
      </w:r>
      <w:r w:rsidR="00C7430A" w:rsidRPr="00644E86">
        <w:rPr>
          <w:rFonts w:ascii="Garamond" w:hAnsi="Garamond" w:cs="Arial"/>
        </w:rPr>
        <w:t>I</w:t>
      </w:r>
      <w:r w:rsidR="008D7B00">
        <w:rPr>
          <w:rFonts w:ascii="Garamond" w:hAnsi="Garamond" w:cs="Arial"/>
        </w:rPr>
        <w:t>l</w:t>
      </w:r>
      <w:r w:rsidRPr="00644E86">
        <w:rPr>
          <w:rFonts w:ascii="Garamond" w:hAnsi="Garamond" w:cs="Arial"/>
        </w:rPr>
        <w:t xml:space="preserve"> </w:t>
      </w:r>
      <w:r w:rsidR="008D7B00">
        <w:rPr>
          <w:rFonts w:ascii="Garamond" w:hAnsi="Garamond" w:cs="Arial"/>
        </w:rPr>
        <w:t>Responsabile Finanziario</w:t>
      </w:r>
    </w:p>
    <w:p w:rsidR="00AE5461" w:rsidRPr="00644E86" w:rsidRDefault="00AE5461" w:rsidP="00D93E3F">
      <w:pPr>
        <w:ind w:left="540" w:right="1178"/>
        <w:jc w:val="both"/>
        <w:rPr>
          <w:rFonts w:ascii="Garamond" w:hAnsi="Garamond"/>
        </w:rPr>
      </w:pPr>
      <w:r w:rsidRPr="00644E86">
        <w:rPr>
          <w:rFonts w:ascii="Garamond" w:hAnsi="Garamond" w:cs="Arial"/>
        </w:rPr>
        <w:t xml:space="preserve">                                                                                         </w:t>
      </w:r>
      <w:r w:rsidR="0087429B" w:rsidRPr="00644E86">
        <w:rPr>
          <w:rFonts w:ascii="Garamond" w:hAnsi="Garamond" w:cs="Arial"/>
        </w:rPr>
        <w:t xml:space="preserve">  </w:t>
      </w:r>
      <w:r w:rsidRPr="00644E86">
        <w:rPr>
          <w:rFonts w:ascii="Garamond" w:hAnsi="Garamond" w:cs="Arial"/>
        </w:rPr>
        <w:t xml:space="preserve">       Dott. Ivano Vitale</w:t>
      </w:r>
    </w:p>
    <w:sectPr w:rsidR="00AE5461" w:rsidRPr="00644E86">
      <w:headerReference w:type="default" r:id="rId8"/>
      <w:pgSz w:w="11906" w:h="16838" w:code="9"/>
      <w:pgMar w:top="567" w:right="1134" w:bottom="1134" w:left="1134" w:header="720" w:footer="102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3A55" w:rsidRDefault="00D73A55">
      <w:r>
        <w:separator/>
      </w:r>
    </w:p>
  </w:endnote>
  <w:endnote w:type="continuationSeparator" w:id="0">
    <w:p w:rsidR="00D73A55" w:rsidRDefault="00D73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3A55" w:rsidRDefault="00D73A55">
      <w:r>
        <w:separator/>
      </w:r>
    </w:p>
  </w:footnote>
  <w:footnote w:type="continuationSeparator" w:id="0">
    <w:p w:rsidR="00D73A55" w:rsidRDefault="00D73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262" w:rsidRDefault="00AE579B">
    <w:pPr>
      <w:pStyle w:val="Intestazione"/>
    </w:pPr>
    <w:r>
      <w:rPr>
        <w:noProof/>
        <w:lang w:bidi="ar-SA"/>
      </w:rPr>
      <w:drawing>
        <wp:anchor distT="0" distB="0" distL="114300" distR="114300" simplePos="0" relativeHeight="251657728" behindDoc="0" locked="0" layoutInCell="0" allowOverlap="1">
          <wp:simplePos x="0" y="0"/>
          <wp:positionH relativeFrom="column">
            <wp:posOffset>-354330</wp:posOffset>
          </wp:positionH>
          <wp:positionV relativeFrom="paragraph">
            <wp:posOffset>-267335</wp:posOffset>
          </wp:positionV>
          <wp:extent cx="7040880" cy="1005840"/>
          <wp:effectExtent l="0" t="0" r="7620" b="3810"/>
          <wp:wrapTopAndBottom/>
          <wp:docPr id="3" name="Immagine 3" descr="poli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olic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6000" contrast="18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0880" cy="10058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92262" w:rsidRDefault="00992262">
    <w:pPr>
      <w:pStyle w:val="Intestazione"/>
    </w:pPr>
  </w:p>
  <w:p w:rsidR="00992262" w:rsidRDefault="00992262">
    <w:pPr>
      <w:pStyle w:val="Intestazione"/>
    </w:pPr>
  </w:p>
  <w:p w:rsidR="00992262" w:rsidRDefault="00992262">
    <w:pPr>
      <w:pStyle w:val="Intestazione"/>
    </w:pPr>
  </w:p>
  <w:p w:rsidR="00992262" w:rsidRDefault="00992262">
    <w:pPr>
      <w:pStyle w:val="Intestazione"/>
      <w:jc w:val="center"/>
    </w:pPr>
  </w:p>
  <w:p w:rsidR="005F28F3" w:rsidRDefault="005F28F3" w:rsidP="005F28F3">
    <w:pPr>
      <w:pStyle w:val="Intestazione"/>
      <w:jc w:val="center"/>
    </w:pPr>
    <w:r w:rsidRPr="005F28F3">
      <w:t xml:space="preserve">C.A.P.   </w:t>
    </w:r>
    <w:r>
      <w:t>75025</w:t>
    </w:r>
  </w:p>
  <w:p w:rsidR="005F28F3" w:rsidRDefault="005F28F3" w:rsidP="005F28F3">
    <w:pPr>
      <w:pStyle w:val="Intestazione"/>
      <w:jc w:val="center"/>
    </w:pPr>
    <w:r>
      <w:t>Tel. 0835/9019</w:t>
    </w:r>
    <w:r w:rsidR="00CB769C">
      <w:t>292</w:t>
    </w:r>
    <w:r>
      <w:t xml:space="preserve"> – Fax. 0835/972114 – Sito Ufficiale </w:t>
    </w:r>
    <w:hyperlink r:id="rId2" w:history="1">
      <w:r>
        <w:rPr>
          <w:rStyle w:val="Collegamentoipertestuale"/>
        </w:rPr>
        <w:t>www.policoro.gov.it</w:t>
      </w:r>
    </w:hyperlink>
    <w:r>
      <w:t xml:space="preserve"> – mail istituzionale posta@policoro.gov.it</w:t>
    </w:r>
  </w:p>
  <w:p w:rsidR="005F28F3" w:rsidRDefault="005F28F3" w:rsidP="005F28F3">
    <w:pPr>
      <w:rPr>
        <w:szCs w:val="24"/>
      </w:rPr>
    </w:pPr>
    <w:r>
      <w:t>PEC:</w:t>
    </w:r>
    <w:r w:rsidRPr="00875CF2">
      <w:rPr>
        <w:szCs w:val="24"/>
      </w:rPr>
      <w:t xml:space="preserve"> </w:t>
    </w:r>
    <w:hyperlink r:id="rId3" w:history="1">
      <w:r w:rsidRPr="003C7AE8">
        <w:rPr>
          <w:rStyle w:val="Collegamentoipertestuale"/>
          <w:szCs w:val="24"/>
        </w:rPr>
        <w:t>protocollo@pec.policoro.govit</w:t>
      </w:r>
    </w:hyperlink>
    <w:r>
      <w:rPr>
        <w:szCs w:val="24"/>
      </w:rPr>
      <w:t xml:space="preserve"> - </w:t>
    </w:r>
    <w:r>
      <w:t xml:space="preserve">mail </w:t>
    </w:r>
    <w:r w:rsidR="0034000A">
      <w:t>Responsabile</w:t>
    </w:r>
    <w:r>
      <w:t xml:space="preserve"> Servizi Finanziari i.vitale@policoro.gov.it</w:t>
    </w:r>
  </w:p>
  <w:p w:rsidR="00992262" w:rsidRDefault="00992262">
    <w:pPr>
      <w:pStyle w:val="Intestazione"/>
    </w:pPr>
    <w:r>
      <w:t>________________________________________________________________________________________________</w:t>
    </w:r>
  </w:p>
  <w:p w:rsidR="00992262" w:rsidRDefault="0099226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555C3"/>
    <w:multiLevelType w:val="hybridMultilevel"/>
    <w:tmpl w:val="C21C2A12"/>
    <w:lvl w:ilvl="0" w:tplc="FFFFFFFF">
      <w:start w:val="1"/>
      <w:numFmt w:val="bullet"/>
      <w:lvlText w:val="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B0187B"/>
    <w:multiLevelType w:val="hybridMultilevel"/>
    <w:tmpl w:val="1958BFAE"/>
    <w:lvl w:ilvl="0" w:tplc="0410000F">
      <w:start w:val="1"/>
      <w:numFmt w:val="decimal"/>
      <w:lvlText w:val="%1."/>
      <w:lvlJc w:val="left"/>
      <w:pPr>
        <w:tabs>
          <w:tab w:val="num" w:pos="1323"/>
        </w:tabs>
        <w:ind w:left="132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2043"/>
        </w:tabs>
        <w:ind w:left="204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63"/>
        </w:tabs>
        <w:ind w:left="276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83"/>
        </w:tabs>
        <w:ind w:left="348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203"/>
        </w:tabs>
        <w:ind w:left="420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923"/>
        </w:tabs>
        <w:ind w:left="492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43"/>
        </w:tabs>
        <w:ind w:left="564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63"/>
        </w:tabs>
        <w:ind w:left="636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83"/>
        </w:tabs>
        <w:ind w:left="7083" w:hanging="180"/>
      </w:pPr>
    </w:lvl>
  </w:abstractNum>
  <w:abstractNum w:abstractNumId="2">
    <w:nsid w:val="0CE54DD6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B677417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1FF22F1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24A17410"/>
    <w:multiLevelType w:val="hybridMultilevel"/>
    <w:tmpl w:val="D174022A"/>
    <w:lvl w:ilvl="0" w:tplc="FFFFFFFF">
      <w:start w:val="1"/>
      <w:numFmt w:val="bullet"/>
      <w:lvlText w:val=""/>
      <w:legacy w:legacy="1" w:legacySpace="0" w:legacyIndent="360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D41BF1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27E548AF"/>
    <w:multiLevelType w:val="singleLevel"/>
    <w:tmpl w:val="38A465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8">
    <w:nsid w:val="2C7F2D55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DEE3E27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318394A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FB4513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841599B"/>
    <w:multiLevelType w:val="hybridMultilevel"/>
    <w:tmpl w:val="973C7AE4"/>
    <w:lvl w:ilvl="0" w:tplc="FFFFFFFF">
      <w:start w:val="1"/>
      <w:numFmt w:val="bullet"/>
      <w:lvlText w:val=""/>
      <w:legacy w:legacy="1" w:legacySpace="0" w:legacyIndent="360"/>
      <w:lvlJc w:val="left"/>
      <w:pPr>
        <w:ind w:left="9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3">
    <w:nsid w:val="723F22BA"/>
    <w:multiLevelType w:val="hybridMultilevel"/>
    <w:tmpl w:val="E732E8B0"/>
    <w:lvl w:ilvl="0" w:tplc="04100001">
      <w:start w:val="1"/>
      <w:numFmt w:val="bullet"/>
      <w:lvlText w:val=""/>
      <w:lvlJc w:val="left"/>
      <w:pPr>
        <w:ind w:left="204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7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9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6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03" w:hanging="360"/>
      </w:pPr>
      <w:rPr>
        <w:rFonts w:ascii="Wingdings" w:hAnsi="Wingdings" w:hint="default"/>
      </w:rPr>
    </w:lvl>
  </w:abstractNum>
  <w:abstractNum w:abstractNumId="14">
    <w:nsid w:val="7FC31FA3"/>
    <w:multiLevelType w:val="singleLevel"/>
    <w:tmpl w:val="B6100A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2"/>
  </w:num>
  <w:num w:numId="5">
    <w:abstractNumId w:val="11"/>
  </w:num>
  <w:num w:numId="6">
    <w:abstractNumId w:val="9"/>
  </w:num>
  <w:num w:numId="7">
    <w:abstractNumId w:val="8"/>
  </w:num>
  <w:num w:numId="8">
    <w:abstractNumId w:val="10"/>
  </w:num>
  <w:num w:numId="9">
    <w:abstractNumId w:val="3"/>
  </w:num>
  <w:num w:numId="10">
    <w:abstractNumId w:val="14"/>
  </w:num>
  <w:num w:numId="11">
    <w:abstractNumId w:val="5"/>
  </w:num>
  <w:num w:numId="12">
    <w:abstractNumId w:val="0"/>
  </w:num>
  <w:num w:numId="13">
    <w:abstractNumId w:val="12"/>
  </w:num>
  <w:num w:numId="14">
    <w:abstractNumId w:val="1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89E"/>
    <w:rsid w:val="0002678C"/>
    <w:rsid w:val="00030706"/>
    <w:rsid w:val="00064ECE"/>
    <w:rsid w:val="0007408D"/>
    <w:rsid w:val="0008089A"/>
    <w:rsid w:val="00086DA4"/>
    <w:rsid w:val="001103DC"/>
    <w:rsid w:val="00143005"/>
    <w:rsid w:val="00156BE4"/>
    <w:rsid w:val="0017089E"/>
    <w:rsid w:val="00173F98"/>
    <w:rsid w:val="00177D88"/>
    <w:rsid w:val="0018674E"/>
    <w:rsid w:val="00191175"/>
    <w:rsid w:val="001E6E0B"/>
    <w:rsid w:val="001E7424"/>
    <w:rsid w:val="00201554"/>
    <w:rsid w:val="0025503B"/>
    <w:rsid w:val="002555F5"/>
    <w:rsid w:val="00276385"/>
    <w:rsid w:val="002A62EE"/>
    <w:rsid w:val="002F0C7C"/>
    <w:rsid w:val="002F4472"/>
    <w:rsid w:val="00304AC3"/>
    <w:rsid w:val="003100C3"/>
    <w:rsid w:val="00330E15"/>
    <w:rsid w:val="0034000A"/>
    <w:rsid w:val="003439C1"/>
    <w:rsid w:val="00350F78"/>
    <w:rsid w:val="00397AAD"/>
    <w:rsid w:val="003D5293"/>
    <w:rsid w:val="003D57D4"/>
    <w:rsid w:val="003F186D"/>
    <w:rsid w:val="00414778"/>
    <w:rsid w:val="00414877"/>
    <w:rsid w:val="00423BDE"/>
    <w:rsid w:val="00442550"/>
    <w:rsid w:val="00463620"/>
    <w:rsid w:val="004C7208"/>
    <w:rsid w:val="004D6037"/>
    <w:rsid w:val="004F008A"/>
    <w:rsid w:val="00553068"/>
    <w:rsid w:val="00560D80"/>
    <w:rsid w:val="005A7CD4"/>
    <w:rsid w:val="005B405E"/>
    <w:rsid w:val="005C63F6"/>
    <w:rsid w:val="005E354E"/>
    <w:rsid w:val="005F28F3"/>
    <w:rsid w:val="005F5F7A"/>
    <w:rsid w:val="00621744"/>
    <w:rsid w:val="006426A6"/>
    <w:rsid w:val="00644E86"/>
    <w:rsid w:val="00652D8E"/>
    <w:rsid w:val="00693F79"/>
    <w:rsid w:val="006F7B32"/>
    <w:rsid w:val="00710EF1"/>
    <w:rsid w:val="00713766"/>
    <w:rsid w:val="00740444"/>
    <w:rsid w:val="007B255E"/>
    <w:rsid w:val="008012C4"/>
    <w:rsid w:val="008401AB"/>
    <w:rsid w:val="00841BA9"/>
    <w:rsid w:val="008546F2"/>
    <w:rsid w:val="0087429B"/>
    <w:rsid w:val="008901EF"/>
    <w:rsid w:val="008A51D8"/>
    <w:rsid w:val="008B1A5E"/>
    <w:rsid w:val="008D0FC5"/>
    <w:rsid w:val="008D5C8C"/>
    <w:rsid w:val="008D7B00"/>
    <w:rsid w:val="008F57F4"/>
    <w:rsid w:val="008F6B79"/>
    <w:rsid w:val="00931857"/>
    <w:rsid w:val="00992262"/>
    <w:rsid w:val="009B35DA"/>
    <w:rsid w:val="009F6CCD"/>
    <w:rsid w:val="00A000E7"/>
    <w:rsid w:val="00A302F7"/>
    <w:rsid w:val="00A57AE8"/>
    <w:rsid w:val="00A92E41"/>
    <w:rsid w:val="00A965BC"/>
    <w:rsid w:val="00AA468A"/>
    <w:rsid w:val="00AB7475"/>
    <w:rsid w:val="00AD6D9E"/>
    <w:rsid w:val="00AE5461"/>
    <w:rsid w:val="00AE579B"/>
    <w:rsid w:val="00B33201"/>
    <w:rsid w:val="00BA188C"/>
    <w:rsid w:val="00BA4BC0"/>
    <w:rsid w:val="00BC5E05"/>
    <w:rsid w:val="00BF0A4F"/>
    <w:rsid w:val="00C25A0B"/>
    <w:rsid w:val="00C7430A"/>
    <w:rsid w:val="00C918B9"/>
    <w:rsid w:val="00C92EF1"/>
    <w:rsid w:val="00CB2138"/>
    <w:rsid w:val="00CB769C"/>
    <w:rsid w:val="00D07160"/>
    <w:rsid w:val="00D50283"/>
    <w:rsid w:val="00D73A55"/>
    <w:rsid w:val="00D76443"/>
    <w:rsid w:val="00D93E3F"/>
    <w:rsid w:val="00DA1C07"/>
    <w:rsid w:val="00DA26A9"/>
    <w:rsid w:val="00DB56EB"/>
    <w:rsid w:val="00DC6501"/>
    <w:rsid w:val="00DE7BCA"/>
    <w:rsid w:val="00E0625B"/>
    <w:rsid w:val="00E84561"/>
    <w:rsid w:val="00E867F9"/>
    <w:rsid w:val="00EB0451"/>
    <w:rsid w:val="00EB402B"/>
    <w:rsid w:val="00EC302A"/>
    <w:rsid w:val="00EC30A9"/>
    <w:rsid w:val="00EC3574"/>
    <w:rsid w:val="00EE5F3B"/>
    <w:rsid w:val="00F03BC4"/>
    <w:rsid w:val="00F27FB5"/>
    <w:rsid w:val="00F34D58"/>
    <w:rsid w:val="00F5751E"/>
    <w:rsid w:val="00F94992"/>
    <w:rsid w:val="00FA3E3F"/>
    <w:rsid w:val="00FC5230"/>
    <w:rsid w:val="00FE42ED"/>
    <w:rsid w:val="00FE4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bidi="he-IL"/>
    </w:rPr>
  </w:style>
  <w:style w:type="paragraph" w:styleId="Titolo1">
    <w:name w:val="heading 1"/>
    <w:basedOn w:val="Normale"/>
    <w:next w:val="Normale"/>
    <w:qFormat/>
    <w:pPr>
      <w:keepNext/>
      <w:ind w:firstLine="45"/>
      <w:jc w:val="center"/>
      <w:outlineLvl w:val="0"/>
    </w:pPr>
    <w:rPr>
      <w:b/>
      <w:u w:val="single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  <w:u w:val="single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b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sz w:val="24"/>
    </w:rPr>
  </w:style>
  <w:style w:type="paragraph" w:styleId="Titolo7">
    <w:name w:val="heading 7"/>
    <w:basedOn w:val="Normale"/>
    <w:next w:val="Normale"/>
    <w:qFormat/>
    <w:pPr>
      <w:keepNext/>
      <w:ind w:left="567" w:right="1133"/>
      <w:jc w:val="both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b/>
      <w:bCs/>
      <w:sz w:val="24"/>
      <w:u w:val="single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b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Corpodeltesto">
    <w:name w:val="Corpo del testo"/>
    <w:basedOn w:val="Normale"/>
    <w:rPr>
      <w:sz w:val="24"/>
    </w:rPr>
  </w:style>
  <w:style w:type="paragraph" w:styleId="Rientrocorpodeltesto">
    <w:name w:val="Body Text Indent"/>
    <w:basedOn w:val="Normale"/>
    <w:pPr>
      <w:ind w:left="360"/>
    </w:pPr>
    <w:rPr>
      <w:sz w:val="24"/>
    </w:rPr>
  </w:style>
  <w:style w:type="paragraph" w:styleId="Titolo">
    <w:name w:val="Title"/>
    <w:basedOn w:val="Normale"/>
    <w:qFormat/>
    <w:pPr>
      <w:jc w:val="center"/>
    </w:pPr>
    <w:rPr>
      <w:sz w:val="24"/>
    </w:rPr>
  </w:style>
  <w:style w:type="paragraph" w:styleId="Corpodeltesto2">
    <w:name w:val="Body Text 2"/>
    <w:basedOn w:val="Normale"/>
    <w:pPr>
      <w:jc w:val="both"/>
    </w:pPr>
    <w:rPr>
      <w:sz w:val="24"/>
    </w:rPr>
  </w:style>
  <w:style w:type="paragraph" w:styleId="Testodelblocco">
    <w:name w:val="Block Text"/>
    <w:basedOn w:val="Normale"/>
    <w:pPr>
      <w:ind w:left="1560" w:right="1133" w:hanging="993"/>
      <w:jc w:val="both"/>
    </w:pPr>
    <w:rPr>
      <w:sz w:val="24"/>
    </w:rPr>
  </w:style>
  <w:style w:type="paragraph" w:customStyle="1" w:styleId="indirizzo">
    <w:name w:val="indirizzo"/>
    <w:basedOn w:val="Normale"/>
    <w:pPr>
      <w:widowControl w:val="0"/>
      <w:spacing w:before="720"/>
    </w:pPr>
    <w:rPr>
      <w:rFonts w:ascii="Courier New" w:hAnsi="Courier New"/>
      <w:sz w:val="24"/>
      <w:lang w:bidi="ar-SA"/>
    </w:rPr>
  </w:style>
  <w:style w:type="paragraph" w:customStyle="1" w:styleId="egregio">
    <w:name w:val="egregio"/>
    <w:basedOn w:val="Normale"/>
    <w:pPr>
      <w:widowControl w:val="0"/>
      <w:spacing w:before="1200"/>
    </w:pPr>
    <w:rPr>
      <w:rFonts w:ascii="Courier New" w:hAnsi="Courier New"/>
      <w:sz w:val="24"/>
      <w:lang w:bidi="ar-SA"/>
    </w:rPr>
  </w:style>
  <w:style w:type="paragraph" w:customStyle="1" w:styleId="corpo">
    <w:name w:val="corpo"/>
    <w:basedOn w:val="Normale"/>
    <w:pPr>
      <w:widowControl w:val="0"/>
      <w:spacing w:before="240" w:line="360" w:lineRule="atLeast"/>
      <w:ind w:firstLine="1985"/>
      <w:jc w:val="both"/>
    </w:pPr>
    <w:rPr>
      <w:rFonts w:ascii="Courier New" w:hAnsi="Courier New"/>
      <w:sz w:val="24"/>
      <w:lang w:bidi="ar-SA"/>
    </w:rPr>
  </w:style>
  <w:style w:type="paragraph" w:styleId="Testofumetto">
    <w:name w:val="Balloon Text"/>
    <w:basedOn w:val="Normale"/>
    <w:semiHidden/>
    <w:rsid w:val="00EC302A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EC30A9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5F28F3"/>
    <w:rPr>
      <w:lang w:bidi="he-I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bidi="he-IL"/>
    </w:rPr>
  </w:style>
  <w:style w:type="paragraph" w:styleId="Titolo1">
    <w:name w:val="heading 1"/>
    <w:basedOn w:val="Normale"/>
    <w:next w:val="Normale"/>
    <w:qFormat/>
    <w:pPr>
      <w:keepNext/>
      <w:ind w:firstLine="45"/>
      <w:jc w:val="center"/>
      <w:outlineLvl w:val="0"/>
    </w:pPr>
    <w:rPr>
      <w:b/>
      <w:u w:val="single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b/>
      <w:u w:val="single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jc w:val="both"/>
      <w:outlineLvl w:val="3"/>
    </w:pPr>
    <w:rPr>
      <w:b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sz w:val="24"/>
    </w:rPr>
  </w:style>
  <w:style w:type="paragraph" w:styleId="Titolo6">
    <w:name w:val="heading 6"/>
    <w:basedOn w:val="Normale"/>
    <w:next w:val="Normale"/>
    <w:qFormat/>
    <w:pPr>
      <w:keepNext/>
      <w:jc w:val="center"/>
      <w:outlineLvl w:val="5"/>
    </w:pPr>
    <w:rPr>
      <w:sz w:val="24"/>
    </w:rPr>
  </w:style>
  <w:style w:type="paragraph" w:styleId="Titolo7">
    <w:name w:val="heading 7"/>
    <w:basedOn w:val="Normale"/>
    <w:next w:val="Normale"/>
    <w:qFormat/>
    <w:pPr>
      <w:keepNext/>
      <w:ind w:left="567" w:right="1133"/>
      <w:jc w:val="both"/>
      <w:outlineLvl w:val="6"/>
    </w:pPr>
    <w:rPr>
      <w:rFonts w:ascii="Arial" w:hAnsi="Arial" w:cs="Arial"/>
      <w:b/>
      <w:bCs/>
      <w:sz w:val="24"/>
    </w:rPr>
  </w:style>
  <w:style w:type="paragraph" w:styleId="Titolo8">
    <w:name w:val="heading 8"/>
    <w:basedOn w:val="Normale"/>
    <w:next w:val="Normale"/>
    <w:qFormat/>
    <w:pPr>
      <w:keepNext/>
      <w:jc w:val="center"/>
      <w:outlineLvl w:val="7"/>
    </w:pPr>
    <w:rPr>
      <w:b/>
      <w:bCs/>
      <w:sz w:val="24"/>
      <w:u w:val="single"/>
    </w:rPr>
  </w:style>
  <w:style w:type="paragraph" w:styleId="Titolo9">
    <w:name w:val="heading 9"/>
    <w:basedOn w:val="Normale"/>
    <w:next w:val="Normale"/>
    <w:qFormat/>
    <w:pPr>
      <w:keepNext/>
      <w:jc w:val="both"/>
      <w:outlineLvl w:val="8"/>
    </w:pPr>
    <w:rPr>
      <w:rFonts w:ascii="Arial" w:hAnsi="Arial" w:cs="Arial"/>
      <w:b/>
      <w:b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customStyle="1" w:styleId="Corpodeltesto">
    <w:name w:val="Corpo del testo"/>
    <w:basedOn w:val="Normale"/>
    <w:rPr>
      <w:sz w:val="24"/>
    </w:rPr>
  </w:style>
  <w:style w:type="paragraph" w:styleId="Rientrocorpodeltesto">
    <w:name w:val="Body Text Indent"/>
    <w:basedOn w:val="Normale"/>
    <w:pPr>
      <w:ind w:left="360"/>
    </w:pPr>
    <w:rPr>
      <w:sz w:val="24"/>
    </w:rPr>
  </w:style>
  <w:style w:type="paragraph" w:styleId="Titolo">
    <w:name w:val="Title"/>
    <w:basedOn w:val="Normale"/>
    <w:qFormat/>
    <w:pPr>
      <w:jc w:val="center"/>
    </w:pPr>
    <w:rPr>
      <w:sz w:val="24"/>
    </w:rPr>
  </w:style>
  <w:style w:type="paragraph" w:styleId="Corpodeltesto2">
    <w:name w:val="Body Text 2"/>
    <w:basedOn w:val="Normale"/>
    <w:pPr>
      <w:jc w:val="both"/>
    </w:pPr>
    <w:rPr>
      <w:sz w:val="24"/>
    </w:rPr>
  </w:style>
  <w:style w:type="paragraph" w:styleId="Testodelblocco">
    <w:name w:val="Block Text"/>
    <w:basedOn w:val="Normale"/>
    <w:pPr>
      <w:ind w:left="1560" w:right="1133" w:hanging="993"/>
      <w:jc w:val="both"/>
    </w:pPr>
    <w:rPr>
      <w:sz w:val="24"/>
    </w:rPr>
  </w:style>
  <w:style w:type="paragraph" w:customStyle="1" w:styleId="indirizzo">
    <w:name w:val="indirizzo"/>
    <w:basedOn w:val="Normale"/>
    <w:pPr>
      <w:widowControl w:val="0"/>
      <w:spacing w:before="720"/>
    </w:pPr>
    <w:rPr>
      <w:rFonts w:ascii="Courier New" w:hAnsi="Courier New"/>
      <w:sz w:val="24"/>
      <w:lang w:bidi="ar-SA"/>
    </w:rPr>
  </w:style>
  <w:style w:type="paragraph" w:customStyle="1" w:styleId="egregio">
    <w:name w:val="egregio"/>
    <w:basedOn w:val="Normale"/>
    <w:pPr>
      <w:widowControl w:val="0"/>
      <w:spacing w:before="1200"/>
    </w:pPr>
    <w:rPr>
      <w:rFonts w:ascii="Courier New" w:hAnsi="Courier New"/>
      <w:sz w:val="24"/>
      <w:lang w:bidi="ar-SA"/>
    </w:rPr>
  </w:style>
  <w:style w:type="paragraph" w:customStyle="1" w:styleId="corpo">
    <w:name w:val="corpo"/>
    <w:basedOn w:val="Normale"/>
    <w:pPr>
      <w:widowControl w:val="0"/>
      <w:spacing w:before="240" w:line="360" w:lineRule="atLeast"/>
      <w:ind w:firstLine="1985"/>
      <w:jc w:val="both"/>
    </w:pPr>
    <w:rPr>
      <w:rFonts w:ascii="Courier New" w:hAnsi="Courier New"/>
      <w:sz w:val="24"/>
      <w:lang w:bidi="ar-SA"/>
    </w:rPr>
  </w:style>
  <w:style w:type="paragraph" w:styleId="Testofumetto">
    <w:name w:val="Balloon Text"/>
    <w:basedOn w:val="Normale"/>
    <w:semiHidden/>
    <w:rsid w:val="00EC302A"/>
    <w:rPr>
      <w:rFonts w:ascii="Tahoma" w:hAnsi="Tahoma" w:cs="Tahoma"/>
      <w:sz w:val="16"/>
      <w:szCs w:val="16"/>
    </w:rPr>
  </w:style>
  <w:style w:type="character" w:styleId="Collegamentoipertestuale">
    <w:name w:val="Hyperlink"/>
    <w:uiPriority w:val="99"/>
    <w:unhideWhenUsed/>
    <w:rsid w:val="00EC30A9"/>
    <w:rPr>
      <w:color w:val="0000FF"/>
      <w:u w:val="single"/>
    </w:rPr>
  </w:style>
  <w:style w:type="character" w:customStyle="1" w:styleId="IntestazioneCarattere">
    <w:name w:val="Intestazione Carattere"/>
    <w:link w:val="Intestazione"/>
    <w:rsid w:val="005F28F3"/>
    <w:rPr>
      <w:lang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protocollo@pec.policoro.govit" TargetMode="External"/><Relationship Id="rId2" Type="http://schemas.openxmlformats.org/officeDocument/2006/relationships/hyperlink" Target="http://www.policoro.gov.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404</Words>
  <Characters>2304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Policoro 8/6/98</vt:lpstr>
    </vt:vector>
  </TitlesOfParts>
  <Company>Cored</Company>
  <LinksUpToDate>false</LinksUpToDate>
  <CharactersWithSpaces>2703</CharactersWithSpaces>
  <SharedDoc>false</SharedDoc>
  <HLinks>
    <vt:vector size="12" baseType="variant">
      <vt:variant>
        <vt:i4>7929882</vt:i4>
      </vt:variant>
      <vt:variant>
        <vt:i4>3</vt:i4>
      </vt:variant>
      <vt:variant>
        <vt:i4>0</vt:i4>
      </vt:variant>
      <vt:variant>
        <vt:i4>5</vt:i4>
      </vt:variant>
      <vt:variant>
        <vt:lpwstr>mailto:protocollo@pec.policoro.govit</vt:lpwstr>
      </vt:variant>
      <vt:variant>
        <vt:lpwstr/>
      </vt:variant>
      <vt:variant>
        <vt:i4>3997742</vt:i4>
      </vt:variant>
      <vt:variant>
        <vt:i4>0</vt:i4>
      </vt:variant>
      <vt:variant>
        <vt:i4>0</vt:i4>
      </vt:variant>
      <vt:variant>
        <vt:i4>5</vt:i4>
      </vt:variant>
      <vt:variant>
        <vt:lpwstr>http://www.policoro.gov.it/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Policoro 8/6/98</dc:title>
  <dc:creator>Cosimo Minonni</dc:creator>
  <cp:lastModifiedBy>ivitale</cp:lastModifiedBy>
  <cp:revision>2</cp:revision>
  <cp:lastPrinted>2015-11-17T14:13:00Z</cp:lastPrinted>
  <dcterms:created xsi:type="dcterms:W3CDTF">2017-09-04T13:47:00Z</dcterms:created>
  <dcterms:modified xsi:type="dcterms:W3CDTF">2017-09-04T13:47:00Z</dcterms:modified>
</cp:coreProperties>
</file>