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85" w:rsidRPr="007F3A9A" w:rsidRDefault="00E87785" w:rsidP="00E8778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F3A9A">
        <w:rPr>
          <w:rFonts w:ascii="Arial" w:hAnsi="Arial" w:cs="Arial"/>
          <w:b/>
          <w:sz w:val="22"/>
          <w:szCs w:val="22"/>
        </w:rPr>
        <w:t>PROSPETTO TARIFFE</w:t>
      </w:r>
      <w:r w:rsidR="00B376FE">
        <w:rPr>
          <w:rFonts w:ascii="Arial" w:hAnsi="Arial" w:cs="Arial"/>
          <w:b/>
          <w:sz w:val="22"/>
          <w:szCs w:val="22"/>
        </w:rPr>
        <w:t xml:space="preserve"> 2016</w:t>
      </w:r>
    </w:p>
    <w:p w:rsidR="00E87785" w:rsidRPr="007F3A9A" w:rsidRDefault="00E87785" w:rsidP="00E87785">
      <w:pPr>
        <w:jc w:val="center"/>
        <w:rPr>
          <w:rFonts w:ascii="Arial" w:hAnsi="Arial" w:cs="Arial"/>
          <w:i/>
        </w:rPr>
      </w:pPr>
    </w:p>
    <w:p w:rsidR="00E87785" w:rsidRPr="007F3A9A" w:rsidRDefault="00E87785" w:rsidP="00E87785">
      <w:pPr>
        <w:jc w:val="both"/>
      </w:pPr>
    </w:p>
    <w:p w:rsidR="00E87785" w:rsidRPr="007F3A9A" w:rsidRDefault="00E87785" w:rsidP="00E87785">
      <w:pPr>
        <w:jc w:val="both"/>
      </w:pPr>
    </w:p>
    <w:tbl>
      <w:tblPr>
        <w:tblW w:w="5719" w:type="dxa"/>
        <w:tblInd w:w="65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"/>
        <w:gridCol w:w="2601"/>
        <w:gridCol w:w="2053"/>
      </w:tblGrid>
      <w:tr w:rsidR="00E87785" w:rsidRPr="007F3A9A" w:rsidTr="00E4243B">
        <w:trPr>
          <w:trHeight w:val="255"/>
        </w:trPr>
        <w:tc>
          <w:tcPr>
            <w:tcW w:w="5719" w:type="dxa"/>
            <w:gridSpan w:val="3"/>
            <w:tcBorders>
              <w:top w:val="nil"/>
              <w:bottom w:val="nil"/>
              <w:right w:val="nil"/>
            </w:tcBorders>
            <w:noWrap/>
            <w:vAlign w:val="bottom"/>
          </w:tcPr>
          <w:p w:rsidR="00E87785" w:rsidRPr="007F3A9A" w:rsidRDefault="00E87785" w:rsidP="00E4243B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7F3A9A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TARIFFA ANNUALE UTENZE DOMESTICHE</w:t>
            </w:r>
          </w:p>
        </w:tc>
      </w:tr>
      <w:tr w:rsidR="00E87785" w:rsidRPr="007F3A9A" w:rsidTr="00E4243B">
        <w:trPr>
          <w:trHeight w:val="134"/>
        </w:trPr>
        <w:tc>
          <w:tcPr>
            <w:tcW w:w="106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87785" w:rsidRPr="007F3A9A" w:rsidRDefault="00E87785" w:rsidP="00E4243B">
            <w:pPr>
              <w:rPr>
                <w:rFonts w:ascii="Arial" w:hAnsi="Arial" w:cs="Arial"/>
              </w:rPr>
            </w:pPr>
            <w:r w:rsidRPr="007F3A9A">
              <w:rPr>
                <w:rFonts w:ascii="Arial" w:hAnsi="Arial" w:cs="Arial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785" w:rsidRPr="007F3A9A" w:rsidRDefault="00E87785" w:rsidP="00E4243B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785" w:rsidRPr="007F3A9A" w:rsidRDefault="00E87785" w:rsidP="00E4243B">
            <w:pPr>
              <w:rPr>
                <w:rFonts w:ascii="Arial" w:hAnsi="Arial" w:cs="Arial"/>
              </w:rPr>
            </w:pPr>
          </w:p>
        </w:tc>
      </w:tr>
      <w:tr w:rsidR="00E87785" w:rsidRPr="007F3A9A" w:rsidTr="00E4243B">
        <w:trPr>
          <w:trHeight w:val="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785" w:rsidRPr="007F3A9A" w:rsidRDefault="00E87785" w:rsidP="00E42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F3A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n. comp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785" w:rsidRPr="007F3A9A" w:rsidRDefault="00E87785" w:rsidP="00E42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F3A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q. </w:t>
            </w:r>
            <w:proofErr w:type="spellStart"/>
            <w:r w:rsidRPr="007F3A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fissa</w:t>
            </w:r>
            <w:proofErr w:type="spellEnd"/>
            <w:r w:rsidRPr="007F3A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- </w:t>
            </w:r>
            <w:proofErr w:type="spellStart"/>
            <w:r w:rsidRPr="007F3A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TFd</w:t>
            </w:r>
            <w:proofErr w:type="spellEnd"/>
            <w:r w:rsidRPr="007F3A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(N,s) - €/</w:t>
            </w:r>
            <w:proofErr w:type="spellStart"/>
            <w:r w:rsidRPr="007F3A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mq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785" w:rsidRPr="007F3A9A" w:rsidRDefault="00E87785" w:rsidP="00E42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3A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q. variabile - </w:t>
            </w:r>
            <w:proofErr w:type="spellStart"/>
            <w:r w:rsidRPr="007F3A9A">
              <w:rPr>
                <w:rFonts w:ascii="Arial" w:hAnsi="Arial" w:cs="Arial"/>
                <w:b/>
                <w:bCs/>
                <w:sz w:val="16"/>
                <w:szCs w:val="16"/>
              </w:rPr>
              <w:t>TVd</w:t>
            </w:r>
            <w:proofErr w:type="spellEnd"/>
            <w:r w:rsidRPr="007F3A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€</w:t>
            </w:r>
          </w:p>
        </w:tc>
      </w:tr>
      <w:tr w:rsidR="00056E97" w:rsidRPr="007F3A9A" w:rsidTr="00E4243B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97" w:rsidRPr="007F3A9A" w:rsidRDefault="00056E97" w:rsidP="00E42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A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70,63</w:t>
            </w:r>
          </w:p>
        </w:tc>
      </w:tr>
      <w:tr w:rsidR="00056E97" w:rsidRPr="007F3A9A" w:rsidTr="00E4243B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97" w:rsidRPr="007F3A9A" w:rsidRDefault="00056E97" w:rsidP="00E42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A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127,13</w:t>
            </w:r>
          </w:p>
        </w:tc>
      </w:tr>
      <w:tr w:rsidR="00056E97" w:rsidRPr="007F3A9A" w:rsidTr="00E4243B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97" w:rsidRPr="007F3A9A" w:rsidRDefault="00056E97" w:rsidP="00E42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A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162,45</w:t>
            </w:r>
          </w:p>
        </w:tc>
      </w:tr>
      <w:tr w:rsidR="00056E97" w:rsidRPr="007F3A9A" w:rsidTr="00E4243B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97" w:rsidRPr="007F3A9A" w:rsidRDefault="00056E97" w:rsidP="00E42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A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183,64</w:t>
            </w:r>
          </w:p>
        </w:tc>
      </w:tr>
      <w:tr w:rsidR="00056E97" w:rsidRPr="007F3A9A" w:rsidTr="00E4243B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97" w:rsidRPr="007F3A9A" w:rsidRDefault="00056E97" w:rsidP="00E42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A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204,83</w:t>
            </w:r>
          </w:p>
        </w:tc>
      </w:tr>
      <w:tr w:rsidR="00056E97" w:rsidRPr="007F3A9A" w:rsidTr="00E4243B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E97" w:rsidRPr="007F3A9A" w:rsidRDefault="00056E97" w:rsidP="00E42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A9A">
              <w:rPr>
                <w:rFonts w:ascii="Arial" w:hAnsi="Arial" w:cs="Arial"/>
                <w:sz w:val="18"/>
                <w:szCs w:val="18"/>
              </w:rPr>
              <w:t>6 o più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6E97" w:rsidRPr="00056E97" w:rsidRDefault="00056E97" w:rsidP="00056E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6E97">
              <w:rPr>
                <w:rFonts w:ascii="Calibri" w:hAnsi="Calibri"/>
                <w:b/>
                <w:color w:val="000000"/>
                <w:sz w:val="22"/>
                <w:szCs w:val="22"/>
              </w:rPr>
              <w:t>240,14</w:t>
            </w:r>
          </w:p>
        </w:tc>
      </w:tr>
      <w:tr w:rsidR="00E87785" w:rsidRPr="007F3A9A" w:rsidTr="00E4243B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785" w:rsidRPr="007F3A9A" w:rsidRDefault="00E87785" w:rsidP="00E42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7785" w:rsidRPr="004F15EC" w:rsidRDefault="00E87785" w:rsidP="00E424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7785" w:rsidRPr="00556D09" w:rsidRDefault="00E87785" w:rsidP="00E424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----</w:t>
            </w:r>
          </w:p>
        </w:tc>
      </w:tr>
    </w:tbl>
    <w:p w:rsidR="00E87785" w:rsidRPr="007F3A9A" w:rsidRDefault="00E87785" w:rsidP="00E87785">
      <w:pPr>
        <w:jc w:val="both"/>
        <w:rPr>
          <w:sz w:val="36"/>
          <w:szCs w:val="36"/>
        </w:rPr>
      </w:pPr>
    </w:p>
    <w:p w:rsidR="00E87785" w:rsidRPr="007F3A9A" w:rsidRDefault="00E87785" w:rsidP="00E87785">
      <w:pPr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 w:rsidRPr="007F3A9A">
        <w:rPr>
          <w:rFonts w:ascii="Arial" w:hAnsi="Arial" w:cs="Arial"/>
          <w:b/>
          <w:bCs/>
          <w:i/>
          <w:iCs/>
          <w:sz w:val="19"/>
          <w:szCs w:val="19"/>
        </w:rPr>
        <w:t>TARIFFE UTENZE NON DOMESTICHE</w:t>
      </w:r>
    </w:p>
    <w:p w:rsidR="00E87785" w:rsidRPr="007F3A9A" w:rsidRDefault="00E87785" w:rsidP="00E87785">
      <w:pPr>
        <w:ind w:left="360"/>
        <w:jc w:val="both"/>
        <w:rPr>
          <w:rFonts w:eastAsia="MS Mincho"/>
        </w:rPr>
      </w:pPr>
    </w:p>
    <w:tbl>
      <w:tblPr>
        <w:tblW w:w="93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02" w:type="dxa"/>
          <w:bottom w:w="23" w:type="dxa"/>
          <w:right w:w="102" w:type="dxa"/>
        </w:tblCellMar>
        <w:tblLook w:val="0000" w:firstRow="0" w:lastRow="0" w:firstColumn="0" w:lastColumn="0" w:noHBand="0" w:noVBand="0"/>
      </w:tblPr>
      <w:tblGrid>
        <w:gridCol w:w="516"/>
        <w:gridCol w:w="8043"/>
        <w:gridCol w:w="782"/>
      </w:tblGrid>
      <w:tr w:rsidR="00305FCE" w:rsidRPr="007F3A9A" w:rsidTr="00305FCE">
        <w:trPr>
          <w:trHeight w:val="255"/>
        </w:trPr>
        <w:tc>
          <w:tcPr>
            <w:tcW w:w="516" w:type="dxa"/>
          </w:tcPr>
          <w:p w:rsidR="00305FCE" w:rsidRPr="007F3A9A" w:rsidRDefault="00305FCE" w:rsidP="00E42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3" w:type="dxa"/>
            <w:noWrap/>
            <w:vAlign w:val="center"/>
          </w:tcPr>
          <w:p w:rsidR="00305FCE" w:rsidRPr="007F3A9A" w:rsidRDefault="00305FCE" w:rsidP="00E42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3A9A">
              <w:rPr>
                <w:rFonts w:ascii="Arial" w:hAnsi="Arial" w:cs="Arial"/>
                <w:b/>
                <w:bCs/>
                <w:sz w:val="16"/>
                <w:szCs w:val="16"/>
              </w:rPr>
              <w:t>Categoria attività (</w:t>
            </w:r>
            <w:proofErr w:type="spellStart"/>
            <w:r w:rsidRPr="007F3A9A">
              <w:rPr>
                <w:rFonts w:ascii="Arial" w:hAnsi="Arial" w:cs="Arial"/>
                <w:b/>
                <w:bCs/>
                <w:sz w:val="16"/>
                <w:szCs w:val="16"/>
              </w:rPr>
              <w:t>ap</w:t>
            </w:r>
            <w:proofErr w:type="spellEnd"/>
            <w:r w:rsidRPr="007F3A9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82" w:type="dxa"/>
            <w:vAlign w:val="center"/>
          </w:tcPr>
          <w:p w:rsidR="00305FCE" w:rsidRPr="007F3A9A" w:rsidRDefault="00F65009" w:rsidP="00E424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Tariffa Mq.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Musei, biblioteche, scuole, associazioni, luoghi di culto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3,08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Cinematografi e teatri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2,28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Autorimesse e magazzini senza alcuna vendita diretta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Campeggi, distributori carburanti, impianti sportivi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Stabilimenti balneari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Esposizioni, autosaloni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2,73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Alberghi con ristorante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5,57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Alberghi senza ristorante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8.1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Bed and breakfast</w:t>
            </w:r>
          </w:p>
        </w:tc>
        <w:tc>
          <w:tcPr>
            <w:tcW w:w="782" w:type="dxa"/>
            <w:vAlign w:val="bottom"/>
          </w:tcPr>
          <w:p w:rsidR="00534704" w:rsidRDefault="00534704" w:rsidP="004138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2,73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9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Case di cura e riposo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4,35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10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Ospedali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7,46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11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Uffici, agenzie, studi professionali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5,21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12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Banche ed istituti di credito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13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Negozi abbigliamento, calzature, libreria, cartoleria, ferramenta e altri beni durevoli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4,16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14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 xml:space="preserve">Edicola, farmacia, tabaccaio, </w:t>
            </w:r>
            <w:proofErr w:type="spellStart"/>
            <w:r>
              <w:t>plurilicenze</w:t>
            </w:r>
            <w:proofErr w:type="spellEnd"/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6,18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15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Negozi particolari quali filatelia, tende e tessuti, tappeti, cappelli e ombrelli, antiquariato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3,74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16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Banchi di mercato beni durevoli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4,88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Attività artigianali tipo botteghe: parrucchiere, barbiere, estetista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Attività artigianali tipo botteghe: falegname, idraulico, fabbro, elettricista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4,27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Carrozzeria, autofficina, elettrauto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5,67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Attività industriali con capannoni di produzione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4,48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Attività artigianali di produzione beni specifici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3,79</w:t>
            </w:r>
          </w:p>
        </w:tc>
      </w:tr>
      <w:tr w:rsidR="00534704" w:rsidRPr="007F3A9A" w:rsidTr="00305FCE"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Ristoranti, trattorie, osterie, pizzerie, pub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10,23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 xml:space="preserve">Mense, birrerie, </w:t>
            </w:r>
            <w:proofErr w:type="spellStart"/>
            <w:r>
              <w:t>amburgherie</w:t>
            </w:r>
            <w:proofErr w:type="spellEnd"/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10,47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Bar, caffè, pasticceria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Supermercato, pane e pasta, macelleria, salumi e formaggi, generi alimentari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8,99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proofErr w:type="spellStart"/>
            <w:r>
              <w:t>Plurilicenze</w:t>
            </w:r>
            <w:proofErr w:type="spellEnd"/>
            <w:r>
              <w:t xml:space="preserve"> alimentari e/o miste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6,42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Ortofrutta, pescherie, fiori e piante, pizza al taglio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13,31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Ipermercati di generi misti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8,78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29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Banchi di mercato generi alimentari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10,09</w:t>
            </w:r>
          </w:p>
        </w:tc>
      </w:tr>
      <w:tr w:rsidR="00534704" w:rsidRPr="007F3A9A" w:rsidTr="00305FCE">
        <w:trPr>
          <w:trHeight w:val="255"/>
        </w:trPr>
        <w:tc>
          <w:tcPr>
            <w:tcW w:w="516" w:type="dxa"/>
            <w:vAlign w:val="center"/>
          </w:tcPr>
          <w:p w:rsidR="00534704" w:rsidRDefault="00534704" w:rsidP="00E4243B">
            <w:pPr>
              <w:widowControl w:val="0"/>
              <w:tabs>
                <w:tab w:val="center" w:pos="283"/>
                <w:tab w:val="left" w:pos="680"/>
                <w:tab w:val="center" w:pos="6520"/>
                <w:tab w:val="center" w:pos="7228"/>
                <w:tab w:val="center" w:pos="8079"/>
                <w:tab w:val="center" w:pos="8929"/>
                <w:tab w:val="center" w:pos="978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Times" w:hAnsi="Times" w:cs="Times"/>
                <w:sz w:val="22"/>
                <w:szCs w:val="22"/>
                <w:lang w:val="en-GB"/>
              </w:rPr>
              <w:t>30</w:t>
            </w:r>
          </w:p>
        </w:tc>
        <w:tc>
          <w:tcPr>
            <w:tcW w:w="8043" w:type="dxa"/>
            <w:vAlign w:val="bottom"/>
          </w:tcPr>
          <w:p w:rsidR="00534704" w:rsidRDefault="00534704" w:rsidP="00E4243B">
            <w:r>
              <w:t>Discoteche, night club</w:t>
            </w:r>
          </w:p>
        </w:tc>
        <w:tc>
          <w:tcPr>
            <w:tcW w:w="782" w:type="dxa"/>
            <w:vAlign w:val="bottom"/>
          </w:tcPr>
          <w:p w:rsidR="00534704" w:rsidRDefault="0053470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3,17</w:t>
            </w:r>
          </w:p>
        </w:tc>
      </w:tr>
    </w:tbl>
    <w:p w:rsidR="00E87785" w:rsidRPr="007F3A9A" w:rsidRDefault="00E87785" w:rsidP="00E87785">
      <w:pPr>
        <w:tabs>
          <w:tab w:val="center" w:pos="1701"/>
          <w:tab w:val="center" w:pos="7825"/>
        </w:tabs>
        <w:spacing w:after="80"/>
        <w:ind w:left="964"/>
      </w:pPr>
      <w:r w:rsidRPr="007F3A9A">
        <w:br w:type="page"/>
      </w:r>
      <w:r w:rsidRPr="007F3A9A">
        <w:lastRenderedPageBreak/>
        <w:t xml:space="preserve"> </w:t>
      </w:r>
    </w:p>
    <w:p w:rsidR="009A232E" w:rsidRDefault="009A232E"/>
    <w:sectPr w:rsidR="009A232E" w:rsidSect="002756BC">
      <w:pgSz w:w="11906" w:h="16837"/>
      <w:pgMar w:top="567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85"/>
    <w:rsid w:val="00056E97"/>
    <w:rsid w:val="0016702E"/>
    <w:rsid w:val="001D22F7"/>
    <w:rsid w:val="001D6068"/>
    <w:rsid w:val="00305FCE"/>
    <w:rsid w:val="00456D9B"/>
    <w:rsid w:val="00481D29"/>
    <w:rsid w:val="004D49DB"/>
    <w:rsid w:val="00534704"/>
    <w:rsid w:val="005903C4"/>
    <w:rsid w:val="00991599"/>
    <w:rsid w:val="009A232E"/>
    <w:rsid w:val="009A4EBA"/>
    <w:rsid w:val="00A716A6"/>
    <w:rsid w:val="00AA3BB4"/>
    <w:rsid w:val="00B33D0E"/>
    <w:rsid w:val="00B376FE"/>
    <w:rsid w:val="00D31F98"/>
    <w:rsid w:val="00E25E7C"/>
    <w:rsid w:val="00E87785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759F7-683D-45FE-8341-E7C67C7B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0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ivitale</cp:lastModifiedBy>
  <cp:revision>2</cp:revision>
  <cp:lastPrinted>2015-07-25T08:57:00Z</cp:lastPrinted>
  <dcterms:created xsi:type="dcterms:W3CDTF">2016-05-09T14:14:00Z</dcterms:created>
  <dcterms:modified xsi:type="dcterms:W3CDTF">2016-05-09T14:14:00Z</dcterms:modified>
</cp:coreProperties>
</file>