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16" w:rsidRDefault="00D7227B">
      <w:pPr>
        <w:jc w:val="center"/>
        <w:rPr>
          <w:sz w:val="24"/>
        </w:rPr>
      </w:pPr>
      <w:r>
        <w:rPr>
          <w:noProof/>
          <w:sz w:val="24"/>
        </w:rPr>
        <w:drawing>
          <wp:inline distT="0" distB="0" distL="0" distR="0">
            <wp:extent cx="532130" cy="688975"/>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2130" cy="688975"/>
                    </a:xfrm>
                    <a:prstGeom prst="rect">
                      <a:avLst/>
                    </a:prstGeom>
                    <a:noFill/>
                    <a:ln w="9525">
                      <a:noFill/>
                      <a:miter lim="800000"/>
                      <a:headEnd/>
                      <a:tailEnd/>
                    </a:ln>
                  </pic:spPr>
                </pic:pic>
              </a:graphicData>
            </a:graphic>
          </wp:inline>
        </w:drawing>
      </w:r>
      <w:r w:rsidR="00E824E9">
        <w:rPr>
          <w:sz w:val="24"/>
        </w:rPr>
        <w:t xml:space="preserve">                          </w:t>
      </w:r>
    </w:p>
    <w:p w:rsidR="00304016" w:rsidRDefault="00304016">
      <w:pPr>
        <w:jc w:val="center"/>
        <w:rPr>
          <w:caps/>
          <w:sz w:val="44"/>
        </w:rPr>
      </w:pPr>
      <w:r>
        <w:rPr>
          <w:caps/>
          <w:sz w:val="44"/>
        </w:rPr>
        <w:t>r  e  g  i  o  n  e     b  a  s  i  l  i  c  a  t  a</w:t>
      </w:r>
    </w:p>
    <w:p w:rsidR="00304016" w:rsidRDefault="00304016">
      <w:pPr>
        <w:jc w:val="center"/>
        <w:rPr>
          <w:sz w:val="16"/>
        </w:rPr>
      </w:pPr>
      <w:r>
        <w:rPr>
          <w:sz w:val="16"/>
        </w:rPr>
        <w:t>_______________________________________________</w:t>
      </w:r>
    </w:p>
    <w:p w:rsidR="00304016" w:rsidRDefault="00304016">
      <w:pPr>
        <w:jc w:val="both"/>
        <w:rPr>
          <w:sz w:val="40"/>
        </w:rPr>
      </w:pPr>
    </w:p>
    <w:tbl>
      <w:tblPr>
        <w:tblW w:w="0" w:type="auto"/>
        <w:jc w:val="center"/>
        <w:tblLayout w:type="fixed"/>
        <w:tblCellMar>
          <w:left w:w="71" w:type="dxa"/>
          <w:right w:w="71" w:type="dxa"/>
        </w:tblCellMar>
        <w:tblLook w:val="0000"/>
      </w:tblPr>
      <w:tblGrid>
        <w:gridCol w:w="1531"/>
        <w:gridCol w:w="3402"/>
      </w:tblGrid>
      <w:tr w:rsidR="00304016">
        <w:trPr>
          <w:jc w:val="center"/>
        </w:trPr>
        <w:tc>
          <w:tcPr>
            <w:tcW w:w="1531" w:type="dxa"/>
          </w:tcPr>
          <w:p w:rsidR="00304016" w:rsidRDefault="00304016">
            <w:pPr>
              <w:jc w:val="right"/>
              <w:rPr>
                <w:caps/>
                <w:sz w:val="24"/>
              </w:rPr>
            </w:pPr>
            <w:r>
              <w:rPr>
                <w:caps/>
                <w:sz w:val="24"/>
              </w:rPr>
              <w:t xml:space="preserve">comune </w:t>
            </w:r>
            <w:r>
              <w:rPr>
                <w:sz w:val="24"/>
              </w:rPr>
              <w:t>di</w:t>
            </w:r>
          </w:p>
        </w:tc>
        <w:tc>
          <w:tcPr>
            <w:tcW w:w="3402" w:type="dxa"/>
            <w:tcBorders>
              <w:bottom w:val="single" w:sz="4" w:space="0" w:color="auto"/>
            </w:tcBorders>
          </w:tcPr>
          <w:p w:rsidR="00304016" w:rsidRPr="0033411B" w:rsidRDefault="009A79B6" w:rsidP="001C5052">
            <w:pPr>
              <w:jc w:val="both"/>
              <w:rPr>
                <w:b/>
                <w:sz w:val="28"/>
                <w:szCs w:val="28"/>
              </w:rPr>
            </w:pPr>
            <w:r>
              <w:rPr>
                <w:sz w:val="24"/>
              </w:rPr>
              <w:t xml:space="preserve">                </w:t>
            </w:r>
            <w:r w:rsidR="0033411B" w:rsidRPr="0033411B">
              <w:rPr>
                <w:b/>
                <w:sz w:val="28"/>
                <w:szCs w:val="28"/>
              </w:rPr>
              <w:t>POLICORO</w:t>
            </w:r>
          </w:p>
        </w:tc>
      </w:tr>
    </w:tbl>
    <w:p w:rsidR="00304016" w:rsidRDefault="00304016">
      <w:pPr>
        <w:jc w:val="both"/>
        <w:rPr>
          <w:sz w:val="28"/>
        </w:rPr>
      </w:pPr>
    </w:p>
    <w:p w:rsidR="00304016" w:rsidRDefault="00304016">
      <w:pPr>
        <w:jc w:val="both"/>
        <w:rPr>
          <w:sz w:val="24"/>
        </w:rPr>
      </w:pPr>
      <w:r>
        <w:rPr>
          <w:sz w:val="24"/>
        </w:rPr>
        <w:t xml:space="preserve">Per la formazione della graduatoria ai fini dell'assegnazione dei contributi del Fondo Nazionale per il sostegno all’accesso alle abitazioni in locazione di cui all’art. 11 </w:t>
      </w:r>
      <w:r w:rsidR="00F45121">
        <w:rPr>
          <w:sz w:val="24"/>
        </w:rPr>
        <w:t>della Legge 09/12/1998, n. 431</w:t>
      </w:r>
      <w:r>
        <w:rPr>
          <w:sz w:val="24"/>
        </w:rPr>
        <w:t xml:space="preserve"> nonché del Fondo Sociale Integrativo Regionale di cui all’art. 29 della L.R. </w:t>
      </w:r>
      <w:r w:rsidR="00FF65D2">
        <w:rPr>
          <w:sz w:val="24"/>
        </w:rPr>
        <w:t>18.12.07</w:t>
      </w:r>
      <w:r>
        <w:rPr>
          <w:sz w:val="24"/>
        </w:rPr>
        <w:t>,</w:t>
      </w:r>
      <w:r w:rsidR="0031795F">
        <w:rPr>
          <w:sz w:val="24"/>
        </w:rPr>
        <w:t xml:space="preserve"> n. 24,</w:t>
      </w:r>
      <w:r>
        <w:rPr>
          <w:sz w:val="24"/>
        </w:rPr>
        <w:t xml:space="preserve"> è indetto</w:t>
      </w:r>
      <w:r w:rsidR="000C2FBC">
        <w:rPr>
          <w:sz w:val="24"/>
        </w:rPr>
        <w:t>, nel rispetto della D.G.R. n</w:t>
      </w:r>
      <w:r w:rsidR="00144A25">
        <w:rPr>
          <w:sz w:val="24"/>
        </w:rPr>
        <w:t xml:space="preserve"> 1546</w:t>
      </w:r>
      <w:r w:rsidR="000C2FBC">
        <w:rPr>
          <w:sz w:val="24"/>
        </w:rPr>
        <w:t>.del</w:t>
      </w:r>
      <w:r w:rsidR="00144A25">
        <w:rPr>
          <w:sz w:val="24"/>
        </w:rPr>
        <w:t xml:space="preserve"> 12.12.2014</w:t>
      </w:r>
      <w:r w:rsidR="001B01AB">
        <w:rPr>
          <w:sz w:val="24"/>
        </w:rPr>
        <w:t xml:space="preserve">, </w:t>
      </w:r>
      <w:r w:rsidR="000C2FBC">
        <w:rPr>
          <w:sz w:val="24"/>
        </w:rPr>
        <w:t>il</w:t>
      </w:r>
      <w:r w:rsidR="00157784">
        <w:rPr>
          <w:sz w:val="24"/>
        </w:rPr>
        <w:t xml:space="preserve"> </w:t>
      </w:r>
    </w:p>
    <w:p w:rsidR="00304016" w:rsidRDefault="00304016">
      <w:pPr>
        <w:jc w:val="both"/>
      </w:pPr>
    </w:p>
    <w:p w:rsidR="00304016" w:rsidRPr="00CB7FE4" w:rsidRDefault="00304016">
      <w:pPr>
        <w:jc w:val="center"/>
        <w:rPr>
          <w:b/>
          <w:sz w:val="24"/>
        </w:rPr>
      </w:pPr>
      <w:r w:rsidRPr="00CB7FE4">
        <w:rPr>
          <w:b/>
          <w:sz w:val="24"/>
        </w:rPr>
        <w:t>BANDO DI CONCORSO</w:t>
      </w:r>
    </w:p>
    <w:p w:rsidR="00304016" w:rsidRDefault="00304016">
      <w:pPr>
        <w:jc w:val="both"/>
      </w:pPr>
    </w:p>
    <w:p w:rsidR="00304016" w:rsidRDefault="00304016">
      <w:pPr>
        <w:jc w:val="both"/>
        <w:rPr>
          <w:sz w:val="24"/>
        </w:rPr>
      </w:pPr>
      <w:r>
        <w:rPr>
          <w:sz w:val="24"/>
        </w:rPr>
        <w:t>per l'assegnaz</w:t>
      </w:r>
      <w:r w:rsidR="000C2FBC">
        <w:rPr>
          <w:sz w:val="24"/>
        </w:rPr>
        <w:t xml:space="preserve">ione dei contributi per l’anno </w:t>
      </w:r>
      <w:r w:rsidR="00144A25">
        <w:rPr>
          <w:sz w:val="24"/>
        </w:rPr>
        <w:t>2015</w:t>
      </w:r>
      <w:r>
        <w:rPr>
          <w:sz w:val="24"/>
        </w:rPr>
        <w:t>.</w:t>
      </w:r>
    </w:p>
    <w:p w:rsidR="00304016" w:rsidRDefault="00304016">
      <w:pPr>
        <w:jc w:val="both"/>
      </w:pPr>
    </w:p>
    <w:p w:rsidR="00304016" w:rsidRDefault="00304016">
      <w:pPr>
        <w:jc w:val="center"/>
        <w:rPr>
          <w:sz w:val="24"/>
        </w:rPr>
      </w:pPr>
      <w:r>
        <w:rPr>
          <w:sz w:val="24"/>
        </w:rPr>
        <w:t>REQUISITI PER LA PARTECIPAZIONE AL CONCORSO</w:t>
      </w:r>
    </w:p>
    <w:p w:rsidR="00304016" w:rsidRDefault="00304016">
      <w:pPr>
        <w:jc w:val="both"/>
      </w:pPr>
    </w:p>
    <w:p w:rsidR="00304016" w:rsidRDefault="00304016">
      <w:pPr>
        <w:ind w:left="284" w:hanging="284"/>
        <w:jc w:val="both"/>
        <w:rPr>
          <w:sz w:val="24"/>
        </w:rPr>
      </w:pPr>
      <w:r>
        <w:rPr>
          <w:sz w:val="24"/>
        </w:rPr>
        <w:t>1.</w:t>
      </w:r>
      <w:r>
        <w:rPr>
          <w:sz w:val="24"/>
        </w:rPr>
        <w:tab/>
        <w:t xml:space="preserve">I requisiti per la partecipazione al Bando di concorso, da possedersi alla data di pubblicazione del presente Bando, per accedere ai contributi per l’anno </w:t>
      </w:r>
      <w:r w:rsidR="00144A25">
        <w:rPr>
          <w:sz w:val="24"/>
        </w:rPr>
        <w:t>2015</w:t>
      </w:r>
      <w:r>
        <w:rPr>
          <w:sz w:val="24"/>
        </w:rPr>
        <w:t>, sono i seguenti:</w:t>
      </w:r>
    </w:p>
    <w:p w:rsidR="00304016" w:rsidRDefault="00304016">
      <w:pPr>
        <w:jc w:val="both"/>
        <w:rPr>
          <w:sz w:val="12"/>
        </w:rPr>
      </w:pPr>
    </w:p>
    <w:p w:rsidR="00304016" w:rsidRDefault="00304016">
      <w:pPr>
        <w:ind w:left="568" w:hanging="284"/>
        <w:jc w:val="both"/>
        <w:rPr>
          <w:sz w:val="24"/>
        </w:rPr>
      </w:pPr>
      <w:r>
        <w:rPr>
          <w:sz w:val="24"/>
        </w:rPr>
        <w:t>a)</w:t>
      </w:r>
      <w:r>
        <w:rPr>
          <w:sz w:val="24"/>
        </w:rPr>
        <w:tab/>
        <w:t>cittadinanza Italiana o di uno Stato aderente all'Unione Europea; il cittadino di altri Stati è ammesso soltanto se munito di permesso di soggiorno o di carta di soggiorno, ai sensi degli artt. 5 e 9 del Decreto Legislativo n. 286/98;</w:t>
      </w:r>
    </w:p>
    <w:p w:rsidR="00304016" w:rsidRDefault="00304016">
      <w:pPr>
        <w:jc w:val="both"/>
        <w:rPr>
          <w:sz w:val="12"/>
        </w:rPr>
      </w:pPr>
    </w:p>
    <w:p w:rsidR="00304016" w:rsidRDefault="00304016">
      <w:pPr>
        <w:ind w:left="568" w:hanging="284"/>
        <w:jc w:val="both"/>
        <w:rPr>
          <w:sz w:val="24"/>
        </w:rPr>
      </w:pPr>
      <w:r>
        <w:rPr>
          <w:sz w:val="24"/>
        </w:rPr>
        <w:t>b)</w:t>
      </w:r>
      <w:r>
        <w:rPr>
          <w:sz w:val="24"/>
        </w:rPr>
        <w:tab/>
        <w:t xml:space="preserve">residenza anagrafica nel Comune di </w:t>
      </w:r>
      <w:r w:rsidR="009A79B6">
        <w:rPr>
          <w:sz w:val="24"/>
        </w:rPr>
        <w:t>POLICORO</w:t>
      </w:r>
      <w:r>
        <w:rPr>
          <w:sz w:val="24"/>
        </w:rPr>
        <w:t>;</w:t>
      </w:r>
      <w:r w:rsidR="00987D37">
        <w:rPr>
          <w:sz w:val="24"/>
        </w:rPr>
        <w:t xml:space="preserve"> per il cittadino extracomunitario è richiesta la residenza da almeno dieci anni nel territorio nazionale ovvero da almeno cinque anni nella Regione Basilicata;</w:t>
      </w:r>
    </w:p>
    <w:p w:rsidR="00304016" w:rsidRDefault="00304016">
      <w:pPr>
        <w:jc w:val="both"/>
        <w:rPr>
          <w:sz w:val="12"/>
        </w:rPr>
      </w:pPr>
    </w:p>
    <w:p w:rsidR="00304016" w:rsidRDefault="00304016" w:rsidP="000C2FBC">
      <w:pPr>
        <w:ind w:left="567" w:hanging="283"/>
        <w:jc w:val="both"/>
        <w:rPr>
          <w:sz w:val="24"/>
        </w:rPr>
      </w:pPr>
      <w:r>
        <w:rPr>
          <w:sz w:val="24"/>
        </w:rPr>
        <w:t xml:space="preserve">c) </w:t>
      </w:r>
      <w:r>
        <w:rPr>
          <w:sz w:val="24"/>
        </w:rPr>
        <w:tab/>
        <w:t>non titolarità da parte di tutti i componenti il nucleo familiare anagrafico dei diritti di  proprietà</w:t>
      </w:r>
      <w:r w:rsidR="000C2FBC">
        <w:rPr>
          <w:sz w:val="24"/>
        </w:rPr>
        <w:t xml:space="preserve"> (salvo che si tratti di nuda proprietà)</w:t>
      </w:r>
      <w:r>
        <w:rPr>
          <w:sz w:val="24"/>
        </w:rPr>
        <w:t>, usufrutto, uso o abitazione su un alloggio adeguato alle esigenze del nucleo familiare</w:t>
      </w:r>
      <w:r w:rsidR="000C2FBC">
        <w:rPr>
          <w:sz w:val="24"/>
        </w:rPr>
        <w:t xml:space="preserve"> situato in qualsiasi località</w:t>
      </w:r>
      <w:r>
        <w:rPr>
          <w:sz w:val="24"/>
        </w:rPr>
        <w:t xml:space="preserve">. </w:t>
      </w:r>
      <w:r>
        <w:rPr>
          <w:caps/>
          <w:sz w:val="24"/>
        </w:rPr>
        <w:t>è</w:t>
      </w:r>
      <w:r>
        <w:rPr>
          <w:sz w:val="24"/>
        </w:rPr>
        <w:t xml:space="preserve"> considerato adeguato l'alloggio la cui superficie utile, riferita alla sola unità immobiliare, intesa quale superficie di pavimento misurata al netto dei muri perimetrali, di quelli interni, delle soglie di passaggio da un vano all’altro e degli sguinci di porte e finestre, risulti  non inferiore a:</w:t>
      </w:r>
    </w:p>
    <w:p w:rsidR="00304016" w:rsidRDefault="00304016" w:rsidP="000C2FBC">
      <w:pPr>
        <w:ind w:left="567" w:hanging="283"/>
        <w:jc w:val="both"/>
        <w:rPr>
          <w:sz w:val="12"/>
        </w:rPr>
      </w:pPr>
    </w:p>
    <w:p w:rsidR="00304016" w:rsidRDefault="000C2FBC" w:rsidP="00E80BD1">
      <w:pPr>
        <w:ind w:left="568" w:hanging="284"/>
        <w:jc w:val="both"/>
        <w:rPr>
          <w:sz w:val="24"/>
        </w:rPr>
      </w:pPr>
      <w:r>
        <w:rPr>
          <w:sz w:val="24"/>
        </w:rPr>
        <w:t xml:space="preserve">    </w:t>
      </w:r>
      <w:r w:rsidR="00304016">
        <w:rPr>
          <w:sz w:val="24"/>
        </w:rPr>
        <w:t>1)</w:t>
      </w:r>
      <w:r>
        <w:rPr>
          <w:sz w:val="24"/>
        </w:rPr>
        <w:t xml:space="preserve"> </w:t>
      </w:r>
      <w:r w:rsidR="00304016">
        <w:rPr>
          <w:sz w:val="24"/>
        </w:rPr>
        <w:t>45 mq. per nucleo familiare composto da uno o due persone;</w:t>
      </w:r>
    </w:p>
    <w:p w:rsidR="00304016" w:rsidRDefault="000C2FBC" w:rsidP="00E80BD1">
      <w:pPr>
        <w:ind w:left="568" w:hanging="284"/>
        <w:jc w:val="both"/>
        <w:rPr>
          <w:sz w:val="24"/>
        </w:rPr>
      </w:pPr>
      <w:r>
        <w:rPr>
          <w:sz w:val="24"/>
        </w:rPr>
        <w:t xml:space="preserve">    </w:t>
      </w:r>
      <w:r w:rsidR="00304016">
        <w:rPr>
          <w:sz w:val="24"/>
        </w:rPr>
        <w:t>2)</w:t>
      </w:r>
      <w:r>
        <w:rPr>
          <w:sz w:val="24"/>
        </w:rPr>
        <w:t xml:space="preserve"> </w:t>
      </w:r>
      <w:r w:rsidR="00304016">
        <w:rPr>
          <w:sz w:val="24"/>
        </w:rPr>
        <w:t>60 mq. per nucleo familiare composto da 3-4 persone;</w:t>
      </w:r>
    </w:p>
    <w:p w:rsidR="00304016" w:rsidRDefault="000C2FBC" w:rsidP="00E80BD1">
      <w:pPr>
        <w:ind w:left="568" w:hanging="284"/>
        <w:jc w:val="both"/>
        <w:rPr>
          <w:sz w:val="24"/>
        </w:rPr>
      </w:pPr>
      <w:r>
        <w:rPr>
          <w:sz w:val="24"/>
        </w:rPr>
        <w:t xml:space="preserve">    </w:t>
      </w:r>
      <w:r w:rsidR="00304016">
        <w:rPr>
          <w:sz w:val="24"/>
        </w:rPr>
        <w:t>3)</w:t>
      </w:r>
      <w:r>
        <w:rPr>
          <w:sz w:val="24"/>
        </w:rPr>
        <w:t xml:space="preserve"> </w:t>
      </w:r>
      <w:r w:rsidR="00304016">
        <w:rPr>
          <w:sz w:val="24"/>
        </w:rPr>
        <w:t>75 mq. per nucleo familiare composto da 5 persone;</w:t>
      </w:r>
    </w:p>
    <w:p w:rsidR="00304016" w:rsidRDefault="000C2FBC" w:rsidP="00E80BD1">
      <w:pPr>
        <w:ind w:left="568" w:hanging="284"/>
        <w:jc w:val="both"/>
        <w:rPr>
          <w:sz w:val="24"/>
        </w:rPr>
      </w:pPr>
      <w:r>
        <w:rPr>
          <w:sz w:val="24"/>
        </w:rPr>
        <w:t xml:space="preserve">    </w:t>
      </w:r>
      <w:r w:rsidR="00304016">
        <w:rPr>
          <w:sz w:val="24"/>
        </w:rPr>
        <w:t>4)</w:t>
      </w:r>
      <w:r>
        <w:rPr>
          <w:sz w:val="24"/>
        </w:rPr>
        <w:t xml:space="preserve"> </w:t>
      </w:r>
      <w:r w:rsidR="00304016">
        <w:rPr>
          <w:sz w:val="24"/>
        </w:rPr>
        <w:t>85 mq. per nucleo familiare composto da 6 persone;</w:t>
      </w:r>
    </w:p>
    <w:p w:rsidR="00304016" w:rsidRDefault="000C2FBC" w:rsidP="00E80BD1">
      <w:pPr>
        <w:ind w:left="568" w:hanging="284"/>
        <w:jc w:val="both"/>
        <w:rPr>
          <w:sz w:val="24"/>
        </w:rPr>
      </w:pPr>
      <w:r>
        <w:rPr>
          <w:sz w:val="24"/>
        </w:rPr>
        <w:t xml:space="preserve">    </w:t>
      </w:r>
      <w:r w:rsidR="00304016">
        <w:rPr>
          <w:sz w:val="24"/>
        </w:rPr>
        <w:t>5)</w:t>
      </w:r>
      <w:r>
        <w:rPr>
          <w:sz w:val="24"/>
        </w:rPr>
        <w:t xml:space="preserve"> </w:t>
      </w:r>
      <w:r w:rsidR="00304016">
        <w:rPr>
          <w:sz w:val="24"/>
        </w:rPr>
        <w:t>95 mq. per nucleo familiare composto da 7 persone ed oltre;</w:t>
      </w:r>
    </w:p>
    <w:p w:rsidR="00304016" w:rsidRDefault="00304016">
      <w:pPr>
        <w:jc w:val="both"/>
        <w:rPr>
          <w:sz w:val="12"/>
        </w:rPr>
      </w:pPr>
    </w:p>
    <w:p w:rsidR="00304016" w:rsidRDefault="00304016">
      <w:pPr>
        <w:jc w:val="both"/>
        <w:rPr>
          <w:sz w:val="12"/>
        </w:rPr>
      </w:pPr>
    </w:p>
    <w:p w:rsidR="00304016" w:rsidRDefault="00304016" w:rsidP="00E80BD1">
      <w:pPr>
        <w:ind w:left="568" w:hanging="284"/>
        <w:jc w:val="both"/>
        <w:rPr>
          <w:sz w:val="24"/>
          <w:szCs w:val="24"/>
        </w:rPr>
      </w:pPr>
      <w:r>
        <w:rPr>
          <w:sz w:val="24"/>
        </w:rPr>
        <w:t>d)</w:t>
      </w:r>
      <w:r>
        <w:rPr>
          <w:sz w:val="24"/>
        </w:rPr>
        <w:tab/>
        <w:t xml:space="preserve">reddito annuo </w:t>
      </w:r>
      <w:r w:rsidR="000C2FBC">
        <w:rPr>
          <w:sz w:val="24"/>
        </w:rPr>
        <w:t>complessivo</w:t>
      </w:r>
      <w:r>
        <w:rPr>
          <w:sz w:val="24"/>
        </w:rPr>
        <w:t xml:space="preserve"> </w:t>
      </w:r>
      <w:r w:rsidR="003B7270">
        <w:rPr>
          <w:sz w:val="24"/>
        </w:rPr>
        <w:t xml:space="preserve">fiscalmente imponibile </w:t>
      </w:r>
      <w:r>
        <w:rPr>
          <w:sz w:val="24"/>
        </w:rPr>
        <w:t>del nucleo familiare (</w:t>
      </w:r>
      <w:r w:rsidR="003B7270">
        <w:rPr>
          <w:sz w:val="24"/>
        </w:rPr>
        <w:t xml:space="preserve">riferito all’anno </w:t>
      </w:r>
      <w:r w:rsidR="00144A25">
        <w:rPr>
          <w:sz w:val="24"/>
        </w:rPr>
        <w:t>2014</w:t>
      </w:r>
      <w:r w:rsidR="0031795F">
        <w:rPr>
          <w:sz w:val="24"/>
        </w:rPr>
        <w:t>)</w:t>
      </w:r>
      <w:r>
        <w:rPr>
          <w:sz w:val="24"/>
        </w:rPr>
        <w:t xml:space="preserve"> </w:t>
      </w:r>
      <w:r w:rsidR="003B7270">
        <w:rPr>
          <w:sz w:val="24"/>
        </w:rPr>
        <w:t xml:space="preserve">non superiore ad € </w:t>
      </w:r>
      <w:r w:rsidR="00537490">
        <w:rPr>
          <w:sz w:val="24"/>
        </w:rPr>
        <w:t>10.000,00</w:t>
      </w:r>
      <w:r w:rsidR="00052089" w:rsidRPr="00052089">
        <w:rPr>
          <w:sz w:val="24"/>
          <w:szCs w:val="24"/>
        </w:rPr>
        <w:t xml:space="preserve">. </w:t>
      </w:r>
    </w:p>
    <w:p w:rsidR="00F615A9" w:rsidRDefault="00F615A9" w:rsidP="00F615A9">
      <w:pPr>
        <w:ind w:left="567"/>
        <w:jc w:val="both"/>
        <w:rPr>
          <w:bCs/>
          <w:sz w:val="24"/>
          <w:szCs w:val="24"/>
        </w:rPr>
      </w:pPr>
      <w:r w:rsidRPr="00F615A9">
        <w:rPr>
          <w:sz w:val="24"/>
          <w:szCs w:val="24"/>
        </w:rPr>
        <w:t xml:space="preserve">Per nucleo familiare si intende la famiglia costituita </w:t>
      </w:r>
      <w:r w:rsidRPr="00F615A9">
        <w:rPr>
          <w:bCs/>
          <w:sz w:val="24"/>
          <w:szCs w:val="24"/>
        </w:rPr>
        <w:t>da uno o entrambi</w:t>
      </w:r>
      <w:r w:rsidRPr="00F615A9">
        <w:rPr>
          <w:b/>
          <w:bCs/>
          <w:sz w:val="24"/>
          <w:szCs w:val="24"/>
        </w:rPr>
        <w:t xml:space="preserve"> </w:t>
      </w:r>
      <w:r w:rsidRPr="00F615A9">
        <w:rPr>
          <w:sz w:val="24"/>
          <w:szCs w:val="24"/>
        </w:rPr>
        <w:t xml:space="preserve">i coniugi e dai figli legittimi, naturali, riconosciuti ed adottivi e dagli affiliati con loro conviventi, </w:t>
      </w:r>
      <w:r w:rsidRPr="00F615A9">
        <w:rPr>
          <w:bCs/>
          <w:sz w:val="24"/>
          <w:szCs w:val="24"/>
        </w:rPr>
        <w:t>ovvero costituita da una persona sola</w:t>
      </w:r>
      <w:r w:rsidRPr="00F615A9">
        <w:rPr>
          <w:sz w:val="24"/>
          <w:szCs w:val="24"/>
        </w:rPr>
        <w:t xml:space="preserve">. Fanno parte, </w:t>
      </w:r>
      <w:r w:rsidRPr="00F615A9">
        <w:rPr>
          <w:bCs/>
          <w:sz w:val="24"/>
          <w:szCs w:val="24"/>
        </w:rPr>
        <w:t>altresì</w:t>
      </w:r>
      <w:r w:rsidRPr="00F615A9">
        <w:rPr>
          <w:sz w:val="24"/>
          <w:szCs w:val="24"/>
        </w:rPr>
        <w:t xml:space="preserve">, del nucleo familiare la persona convivente more uxorio, gli ascendenti, discendenti, i collaterali fino al terzo grado e gli affini fino al secondo grado </w:t>
      </w:r>
      <w:r w:rsidR="00FC753F" w:rsidRPr="00F615A9">
        <w:rPr>
          <w:sz w:val="24"/>
          <w:szCs w:val="24"/>
        </w:rPr>
        <w:t>purché</w:t>
      </w:r>
      <w:r w:rsidRPr="00F615A9">
        <w:rPr>
          <w:sz w:val="24"/>
          <w:szCs w:val="24"/>
        </w:rPr>
        <w:t xml:space="preserve"> la stabile convivenza abbia avuto inizio almeno due anni prima della data di pubblicazione del bando di concorso e sia dimostrata con certificato di residenza storico-anagrafico.</w:t>
      </w:r>
      <w:r w:rsidRPr="00F615A9">
        <w:rPr>
          <w:b/>
          <w:bCs/>
          <w:sz w:val="24"/>
          <w:szCs w:val="24"/>
        </w:rPr>
        <w:t xml:space="preserve"> </w:t>
      </w:r>
      <w:r w:rsidRPr="00F615A9">
        <w:rPr>
          <w:bCs/>
          <w:sz w:val="24"/>
          <w:szCs w:val="24"/>
        </w:rPr>
        <w:t xml:space="preserve">Gli ascendenti, i discendenti, i collaterali e gli affini sono da considerarsi componenti del nucleo familiare principale </w:t>
      </w:r>
      <w:r w:rsidR="00FC753F" w:rsidRPr="00F615A9">
        <w:rPr>
          <w:bCs/>
          <w:sz w:val="24"/>
          <w:szCs w:val="24"/>
        </w:rPr>
        <w:lastRenderedPageBreak/>
        <w:t>purché</w:t>
      </w:r>
      <w:r w:rsidRPr="00F615A9">
        <w:rPr>
          <w:bCs/>
          <w:sz w:val="24"/>
          <w:szCs w:val="24"/>
        </w:rPr>
        <w:t xml:space="preserve"> non coniugati e non facenti parte di altro nucleo familiare prevalente. Si intende per tale quello nei cui confronti la persona ha un rapporto di parentela o di affinità più stretto.</w:t>
      </w:r>
    </w:p>
    <w:p w:rsidR="00B57778" w:rsidRDefault="00B57778" w:rsidP="00F615A9">
      <w:pPr>
        <w:ind w:left="567"/>
        <w:jc w:val="both"/>
        <w:rPr>
          <w:bCs/>
          <w:sz w:val="24"/>
          <w:szCs w:val="24"/>
        </w:rPr>
      </w:pPr>
    </w:p>
    <w:p w:rsidR="00E80BD1" w:rsidRDefault="00B57778" w:rsidP="00E80BD1">
      <w:pPr>
        <w:ind w:left="284"/>
        <w:jc w:val="both"/>
        <w:rPr>
          <w:bCs/>
          <w:sz w:val="24"/>
          <w:szCs w:val="24"/>
        </w:rPr>
      </w:pPr>
      <w:r>
        <w:rPr>
          <w:bCs/>
          <w:sz w:val="24"/>
          <w:szCs w:val="24"/>
        </w:rPr>
        <w:t>e) titolar</w:t>
      </w:r>
      <w:r w:rsidR="00F872B2">
        <w:rPr>
          <w:bCs/>
          <w:sz w:val="24"/>
          <w:szCs w:val="24"/>
        </w:rPr>
        <w:t>e</w:t>
      </w:r>
      <w:r>
        <w:rPr>
          <w:bCs/>
          <w:sz w:val="24"/>
          <w:szCs w:val="24"/>
        </w:rPr>
        <w:t xml:space="preserve"> di reddito derivante </w:t>
      </w:r>
      <w:r w:rsidR="00D624A0">
        <w:rPr>
          <w:bCs/>
          <w:sz w:val="24"/>
          <w:szCs w:val="24"/>
        </w:rPr>
        <w:t xml:space="preserve">esclusivamente </w:t>
      </w:r>
      <w:r>
        <w:rPr>
          <w:bCs/>
          <w:sz w:val="24"/>
          <w:szCs w:val="24"/>
        </w:rPr>
        <w:t>da pensione o da lavoro dipendente o assimilato</w:t>
      </w:r>
      <w:r w:rsidR="00E476E1">
        <w:rPr>
          <w:bCs/>
          <w:sz w:val="24"/>
          <w:szCs w:val="24"/>
        </w:rPr>
        <w:t>;</w:t>
      </w:r>
    </w:p>
    <w:p w:rsidR="00E80BD1" w:rsidRDefault="00E80BD1" w:rsidP="00E80BD1">
      <w:pPr>
        <w:ind w:left="284"/>
        <w:jc w:val="both"/>
        <w:rPr>
          <w:bCs/>
          <w:sz w:val="24"/>
          <w:szCs w:val="24"/>
        </w:rPr>
      </w:pPr>
    </w:p>
    <w:p w:rsidR="00E476E1" w:rsidRDefault="00E80BD1" w:rsidP="00E80BD1">
      <w:pPr>
        <w:ind w:left="284"/>
        <w:jc w:val="both"/>
        <w:rPr>
          <w:bCs/>
          <w:sz w:val="24"/>
          <w:szCs w:val="24"/>
        </w:rPr>
      </w:pPr>
      <w:r>
        <w:rPr>
          <w:bCs/>
          <w:sz w:val="24"/>
          <w:szCs w:val="24"/>
        </w:rPr>
        <w:t xml:space="preserve">f) </w:t>
      </w:r>
      <w:r w:rsidR="00E476E1">
        <w:rPr>
          <w:sz w:val="24"/>
          <w:szCs w:val="24"/>
        </w:rPr>
        <w:t xml:space="preserve">titolare di </w:t>
      </w:r>
      <w:r w:rsidR="00F872B2">
        <w:rPr>
          <w:sz w:val="24"/>
          <w:szCs w:val="24"/>
        </w:rPr>
        <w:t xml:space="preserve">reddito derivante da lavoro autonomo </w:t>
      </w:r>
      <w:r w:rsidR="00E476E1">
        <w:rPr>
          <w:sz w:val="24"/>
          <w:szCs w:val="24"/>
        </w:rPr>
        <w:t xml:space="preserve">da parte di soggetto avente  all’interno del nucleo familiare un componente </w:t>
      </w:r>
      <w:r w:rsidR="00E476E1" w:rsidRPr="00D624A0">
        <w:rPr>
          <w:bCs/>
          <w:sz w:val="24"/>
          <w:szCs w:val="24"/>
        </w:rPr>
        <w:t>con invalidità superiore al 74 %</w:t>
      </w:r>
      <w:r w:rsidR="00E476E1">
        <w:rPr>
          <w:bCs/>
          <w:sz w:val="24"/>
          <w:szCs w:val="24"/>
        </w:rPr>
        <w:t>;</w:t>
      </w:r>
    </w:p>
    <w:p w:rsidR="00E80BD1" w:rsidRDefault="00E80BD1" w:rsidP="003B7270">
      <w:pPr>
        <w:pStyle w:val="Rientrocorpodeltesto"/>
      </w:pPr>
    </w:p>
    <w:p w:rsidR="00E80BD1" w:rsidRDefault="00E476E1" w:rsidP="00E80BD1">
      <w:pPr>
        <w:pStyle w:val="Rientrocorpodeltesto"/>
      </w:pPr>
      <w:r>
        <w:t>g</w:t>
      </w:r>
      <w:r w:rsidR="00304016">
        <w:t>)</w:t>
      </w:r>
      <w:r w:rsidR="00304016">
        <w:tab/>
      </w:r>
      <w:r>
        <w:t>c</w:t>
      </w:r>
      <w:r w:rsidR="00304016">
        <w:t xml:space="preserve">onduttore di alloggio </w:t>
      </w:r>
      <w:r w:rsidR="00B0465A">
        <w:t xml:space="preserve">privato </w:t>
      </w:r>
      <w:r w:rsidR="00304016">
        <w:t>in locazione ad uso abitativo</w:t>
      </w:r>
      <w:r w:rsidR="00B85503">
        <w:t>, appartenente alle categorie catastali A2, A3, A4, A5, A6,</w:t>
      </w:r>
      <w:r w:rsidR="00304016">
        <w:t xml:space="preserve"> con canone annuo al netto degli oneri accessori desumibile dal contratto registrato in data antecedente a quella di pubblicazione del presente bando, avente </w:t>
      </w:r>
      <w:r w:rsidR="003B7270">
        <w:t>una</w:t>
      </w:r>
      <w:r w:rsidR="00304016">
        <w:t xml:space="preserve"> incidenza sul reddito</w:t>
      </w:r>
      <w:r w:rsidR="0079479C">
        <w:t xml:space="preserve"> </w:t>
      </w:r>
      <w:r w:rsidR="00304016">
        <w:t xml:space="preserve"> </w:t>
      </w:r>
      <w:r w:rsidR="00253350">
        <w:t>superiore al</w:t>
      </w:r>
      <w:r w:rsidR="00304016">
        <w:t xml:space="preserve"> </w:t>
      </w:r>
      <w:r w:rsidR="003B7270">
        <w:t>20</w:t>
      </w:r>
      <w:r w:rsidR="00D624A0">
        <w:t>%</w:t>
      </w:r>
      <w:r>
        <w:t>;</w:t>
      </w:r>
    </w:p>
    <w:p w:rsidR="00E80BD1" w:rsidRDefault="00E80BD1" w:rsidP="00E80BD1">
      <w:pPr>
        <w:pStyle w:val="Rientrocorpodeltesto"/>
      </w:pPr>
    </w:p>
    <w:p w:rsidR="00D624A0" w:rsidRPr="00E80BD1" w:rsidRDefault="00E476E1" w:rsidP="00E80BD1">
      <w:pPr>
        <w:pStyle w:val="Rientrocorpodeltesto"/>
        <w:ind w:left="0" w:firstLine="0"/>
      </w:pPr>
      <w:r>
        <w:rPr>
          <w:bCs/>
          <w:szCs w:val="24"/>
        </w:rPr>
        <w:t>Possono acced</w:t>
      </w:r>
      <w:r w:rsidR="00D624A0" w:rsidRPr="00D624A0">
        <w:rPr>
          <w:bCs/>
          <w:szCs w:val="24"/>
        </w:rPr>
        <w:t>e</w:t>
      </w:r>
      <w:r>
        <w:rPr>
          <w:bCs/>
          <w:szCs w:val="24"/>
        </w:rPr>
        <w:t>re ai contributi altresì i</w:t>
      </w:r>
      <w:r w:rsidR="00D624A0" w:rsidRPr="00D624A0">
        <w:rPr>
          <w:bCs/>
          <w:szCs w:val="24"/>
        </w:rPr>
        <w:t xml:space="preserve"> lavoratori </w:t>
      </w:r>
      <w:r w:rsidR="00EC7934">
        <w:rPr>
          <w:bCs/>
          <w:szCs w:val="24"/>
        </w:rPr>
        <w:t xml:space="preserve">dipendenti </w:t>
      </w:r>
      <w:r w:rsidR="00D624A0" w:rsidRPr="00D624A0">
        <w:rPr>
          <w:bCs/>
          <w:szCs w:val="24"/>
        </w:rPr>
        <w:t xml:space="preserve">che siano </w:t>
      </w:r>
      <w:r w:rsidR="00E80BD1">
        <w:rPr>
          <w:bCs/>
          <w:szCs w:val="24"/>
        </w:rPr>
        <w:t xml:space="preserve">stati sottoposti a procedure di </w:t>
      </w:r>
      <w:r w:rsidR="00D624A0" w:rsidRPr="00D624A0">
        <w:rPr>
          <w:bCs/>
          <w:szCs w:val="24"/>
        </w:rPr>
        <w:t xml:space="preserve">mobilità o licenziamento </w:t>
      </w:r>
      <w:r w:rsidR="00516004">
        <w:rPr>
          <w:bCs/>
          <w:szCs w:val="24"/>
        </w:rPr>
        <w:t>fino a</w:t>
      </w:r>
      <w:r w:rsidR="00D624A0" w:rsidRPr="00D624A0">
        <w:rPr>
          <w:bCs/>
          <w:szCs w:val="24"/>
        </w:rPr>
        <w:t xml:space="preserve">ll’anno </w:t>
      </w:r>
      <w:r w:rsidR="00144A25">
        <w:rPr>
          <w:bCs/>
          <w:szCs w:val="24"/>
        </w:rPr>
        <w:t>2014</w:t>
      </w:r>
      <w:r w:rsidR="00D624A0" w:rsidRPr="00D624A0">
        <w:rPr>
          <w:bCs/>
          <w:szCs w:val="24"/>
        </w:rPr>
        <w:t xml:space="preserve"> e che, alla data di </w:t>
      </w:r>
      <w:r w:rsidR="00DB5AA7">
        <w:rPr>
          <w:bCs/>
          <w:szCs w:val="24"/>
        </w:rPr>
        <w:t xml:space="preserve">pubblicazione del </w:t>
      </w:r>
      <w:r w:rsidR="00D624A0" w:rsidRPr="00D624A0">
        <w:rPr>
          <w:bCs/>
          <w:szCs w:val="24"/>
        </w:rPr>
        <w:t xml:space="preserve">presente </w:t>
      </w:r>
      <w:r w:rsidR="00DB5AA7">
        <w:rPr>
          <w:bCs/>
          <w:szCs w:val="24"/>
        </w:rPr>
        <w:t>bando</w:t>
      </w:r>
      <w:r w:rsidR="00D624A0" w:rsidRPr="00D624A0">
        <w:rPr>
          <w:bCs/>
          <w:szCs w:val="24"/>
        </w:rPr>
        <w:t>, siano ancora in attesa di occupazione</w:t>
      </w:r>
      <w:r w:rsidR="00D624A0">
        <w:rPr>
          <w:bCs/>
          <w:szCs w:val="24"/>
        </w:rPr>
        <w:t>.</w:t>
      </w:r>
    </w:p>
    <w:p w:rsidR="00D624A0" w:rsidRDefault="00D624A0" w:rsidP="003B7270">
      <w:pPr>
        <w:pStyle w:val="Rientrocorpodeltesto"/>
      </w:pPr>
    </w:p>
    <w:p w:rsidR="00304016" w:rsidRDefault="00304016">
      <w:pPr>
        <w:jc w:val="center"/>
        <w:rPr>
          <w:sz w:val="24"/>
        </w:rPr>
      </w:pPr>
      <w:r>
        <w:rPr>
          <w:sz w:val="24"/>
        </w:rPr>
        <w:t>MODALIT</w:t>
      </w:r>
      <w:r>
        <w:rPr>
          <w:caps/>
          <w:sz w:val="24"/>
        </w:rPr>
        <w:t>à</w:t>
      </w:r>
      <w:r>
        <w:rPr>
          <w:sz w:val="24"/>
        </w:rPr>
        <w:t xml:space="preserve"> DI PRESENTAZIONE DELLE DOMANDE</w:t>
      </w:r>
    </w:p>
    <w:p w:rsidR="00996343" w:rsidRDefault="00996343">
      <w:pPr>
        <w:jc w:val="center"/>
        <w:rPr>
          <w:sz w:val="24"/>
        </w:rPr>
      </w:pPr>
    </w:p>
    <w:p w:rsidR="00304016" w:rsidRDefault="00304016">
      <w:pPr>
        <w:jc w:val="both"/>
        <w:rPr>
          <w:sz w:val="24"/>
        </w:rPr>
      </w:pPr>
      <w:r>
        <w:rPr>
          <w:sz w:val="24"/>
        </w:rPr>
        <w:t>La domanda di partecipazione al presente concorso deve essere redatta, pena l’esclusione, sull'apposito modulo, anche in copia, fornito dal Comune.</w:t>
      </w:r>
    </w:p>
    <w:p w:rsidR="00E80BD1" w:rsidRDefault="00304016">
      <w:pPr>
        <w:jc w:val="both"/>
        <w:rPr>
          <w:sz w:val="24"/>
          <w:u w:val="single"/>
        </w:rPr>
      </w:pPr>
      <w:r w:rsidRPr="00F73951">
        <w:rPr>
          <w:sz w:val="24"/>
        </w:rPr>
        <w:t xml:space="preserve">Essa, debitamente sottoscritta, deve essere presentata agli Uffici Comunali </w:t>
      </w:r>
      <w:r w:rsidRPr="00F73951">
        <w:rPr>
          <w:sz w:val="24"/>
          <w:u w:val="single"/>
        </w:rPr>
        <w:t xml:space="preserve">entro </w:t>
      </w:r>
      <w:r w:rsidR="00516004" w:rsidRPr="00F73951">
        <w:rPr>
          <w:sz w:val="24"/>
          <w:u w:val="single"/>
        </w:rPr>
        <w:t xml:space="preserve">e non oltre </w:t>
      </w:r>
      <w:r w:rsidRPr="00F73951">
        <w:rPr>
          <w:sz w:val="24"/>
          <w:u w:val="single"/>
        </w:rPr>
        <w:t xml:space="preserve">il termine di </w:t>
      </w:r>
      <w:r w:rsidR="003B7270" w:rsidRPr="00F73951">
        <w:rPr>
          <w:sz w:val="24"/>
          <w:u w:val="single"/>
        </w:rPr>
        <w:t>3</w:t>
      </w:r>
      <w:r w:rsidRPr="00F73951">
        <w:rPr>
          <w:sz w:val="24"/>
          <w:u w:val="single"/>
        </w:rPr>
        <w:t>0 giorni a partire dalla data di pubblicazione del presente Bando.</w:t>
      </w:r>
    </w:p>
    <w:p w:rsidR="00304016" w:rsidRPr="00E80BD1" w:rsidRDefault="00304016">
      <w:pPr>
        <w:jc w:val="both"/>
        <w:rPr>
          <w:sz w:val="24"/>
          <w:u w:val="single"/>
        </w:rPr>
      </w:pPr>
      <w:r>
        <w:rPr>
          <w:sz w:val="24"/>
        </w:rPr>
        <w:t>Saranno considerate valide anche le domande spedite per raccomandata entro i termini sopra indicati.</w:t>
      </w:r>
    </w:p>
    <w:p w:rsidR="00304016" w:rsidRDefault="00304016">
      <w:pPr>
        <w:jc w:val="both"/>
        <w:rPr>
          <w:sz w:val="24"/>
        </w:rPr>
      </w:pPr>
      <w:r>
        <w:rPr>
          <w:sz w:val="24"/>
        </w:rPr>
        <w:t>Fa fede la data del timbro postale. Non saranno prese in considerazione le domande presentate o spedite dopo la scadenza del termine suddetto. In ogni caso, la domanda deve indicare:</w:t>
      </w:r>
    </w:p>
    <w:p w:rsidR="00304016" w:rsidRDefault="00304016">
      <w:pPr>
        <w:jc w:val="both"/>
        <w:rPr>
          <w:sz w:val="12"/>
        </w:rPr>
      </w:pPr>
    </w:p>
    <w:p w:rsidR="00304016" w:rsidRDefault="004265F4">
      <w:pPr>
        <w:ind w:left="284" w:hanging="284"/>
        <w:jc w:val="both"/>
        <w:rPr>
          <w:sz w:val="24"/>
        </w:rPr>
      </w:pPr>
      <w:r>
        <w:rPr>
          <w:sz w:val="24"/>
        </w:rPr>
        <w:t>1</w:t>
      </w:r>
      <w:r w:rsidR="00304016">
        <w:rPr>
          <w:sz w:val="24"/>
        </w:rPr>
        <w:t>)</w:t>
      </w:r>
      <w:r w:rsidR="00304016">
        <w:rPr>
          <w:sz w:val="24"/>
        </w:rPr>
        <w:tab/>
        <w:t>la cittadinanza nonché la residenza del concorrente;</w:t>
      </w:r>
    </w:p>
    <w:p w:rsidR="00304016" w:rsidRDefault="00304016">
      <w:pPr>
        <w:jc w:val="both"/>
        <w:rPr>
          <w:sz w:val="12"/>
        </w:rPr>
      </w:pPr>
    </w:p>
    <w:p w:rsidR="00304016" w:rsidRDefault="004265F4">
      <w:pPr>
        <w:ind w:left="284" w:hanging="284"/>
        <w:jc w:val="both"/>
        <w:rPr>
          <w:sz w:val="24"/>
        </w:rPr>
      </w:pPr>
      <w:r>
        <w:rPr>
          <w:sz w:val="24"/>
        </w:rPr>
        <w:t>2</w:t>
      </w:r>
      <w:r w:rsidR="00304016">
        <w:rPr>
          <w:sz w:val="24"/>
        </w:rPr>
        <w:t>)</w:t>
      </w:r>
      <w:r w:rsidR="00304016">
        <w:rPr>
          <w:sz w:val="24"/>
        </w:rPr>
        <w:tab/>
        <w:t>la composizione del nucleo familiare corredata dai caratteri anagrafici, lavorativi e reddituali di ciascun componente;</w:t>
      </w:r>
    </w:p>
    <w:p w:rsidR="00304016" w:rsidRDefault="00304016">
      <w:pPr>
        <w:jc w:val="both"/>
        <w:rPr>
          <w:sz w:val="12"/>
        </w:rPr>
      </w:pPr>
    </w:p>
    <w:p w:rsidR="00304016" w:rsidRDefault="004265F4">
      <w:pPr>
        <w:ind w:left="284" w:hanging="284"/>
        <w:jc w:val="both"/>
        <w:rPr>
          <w:sz w:val="24"/>
        </w:rPr>
      </w:pPr>
      <w:r>
        <w:rPr>
          <w:sz w:val="24"/>
        </w:rPr>
        <w:t>3</w:t>
      </w:r>
      <w:r w:rsidR="00304016">
        <w:rPr>
          <w:sz w:val="24"/>
        </w:rPr>
        <w:t>)</w:t>
      </w:r>
      <w:r w:rsidR="00304016">
        <w:rPr>
          <w:sz w:val="24"/>
        </w:rPr>
        <w:tab/>
        <w:t xml:space="preserve">il reddito annuo </w:t>
      </w:r>
      <w:r w:rsidR="003B7270">
        <w:rPr>
          <w:sz w:val="24"/>
        </w:rPr>
        <w:t xml:space="preserve">complessivamente imponibile </w:t>
      </w:r>
      <w:r w:rsidR="00304016">
        <w:rPr>
          <w:sz w:val="24"/>
        </w:rPr>
        <w:t>del nucleo familiare;</w:t>
      </w:r>
    </w:p>
    <w:p w:rsidR="00304016" w:rsidRDefault="00304016">
      <w:pPr>
        <w:jc w:val="both"/>
        <w:rPr>
          <w:sz w:val="12"/>
        </w:rPr>
      </w:pPr>
    </w:p>
    <w:p w:rsidR="00304016" w:rsidRDefault="004265F4">
      <w:pPr>
        <w:ind w:left="284" w:hanging="284"/>
        <w:jc w:val="both"/>
        <w:rPr>
          <w:sz w:val="24"/>
        </w:rPr>
      </w:pPr>
      <w:r>
        <w:rPr>
          <w:sz w:val="24"/>
        </w:rPr>
        <w:t>4</w:t>
      </w:r>
      <w:r w:rsidR="00304016">
        <w:rPr>
          <w:sz w:val="24"/>
        </w:rPr>
        <w:t>)</w:t>
      </w:r>
      <w:r w:rsidR="00304016">
        <w:rPr>
          <w:sz w:val="24"/>
        </w:rPr>
        <w:tab/>
        <w:t>l'ubicazione dell'alloggio occupato;</w:t>
      </w:r>
    </w:p>
    <w:p w:rsidR="00304016" w:rsidRDefault="00304016">
      <w:pPr>
        <w:jc w:val="both"/>
        <w:rPr>
          <w:sz w:val="12"/>
        </w:rPr>
      </w:pPr>
    </w:p>
    <w:p w:rsidR="00304016" w:rsidRDefault="004265F4">
      <w:pPr>
        <w:ind w:left="284" w:hanging="284"/>
        <w:jc w:val="both"/>
        <w:rPr>
          <w:sz w:val="24"/>
        </w:rPr>
      </w:pPr>
      <w:r>
        <w:rPr>
          <w:sz w:val="24"/>
        </w:rPr>
        <w:t>5</w:t>
      </w:r>
      <w:r w:rsidR="00304016">
        <w:rPr>
          <w:sz w:val="24"/>
        </w:rPr>
        <w:t>)</w:t>
      </w:r>
      <w:r w:rsidR="00304016">
        <w:rPr>
          <w:sz w:val="24"/>
        </w:rPr>
        <w:tab/>
        <w:t>il luogo in cui dovranno farsi al concorrente tutte le comunicazioni relative al concorso;</w:t>
      </w:r>
    </w:p>
    <w:p w:rsidR="00304016" w:rsidRDefault="00304016">
      <w:pPr>
        <w:jc w:val="both"/>
        <w:rPr>
          <w:sz w:val="12"/>
        </w:rPr>
      </w:pPr>
    </w:p>
    <w:p w:rsidR="00304016" w:rsidRDefault="004265F4">
      <w:pPr>
        <w:ind w:left="284" w:hanging="284"/>
        <w:jc w:val="both"/>
        <w:rPr>
          <w:sz w:val="24"/>
        </w:rPr>
      </w:pPr>
      <w:r>
        <w:rPr>
          <w:sz w:val="24"/>
        </w:rPr>
        <w:t>6</w:t>
      </w:r>
      <w:r w:rsidR="00304016">
        <w:rPr>
          <w:sz w:val="24"/>
        </w:rPr>
        <w:t>)</w:t>
      </w:r>
      <w:r w:rsidR="00304016">
        <w:rPr>
          <w:sz w:val="24"/>
        </w:rPr>
        <w:tab/>
        <w:t>la sussistenza in favore del richiedente e dei componenti il suo nucleo familiare de</w:t>
      </w:r>
      <w:r>
        <w:rPr>
          <w:sz w:val="24"/>
        </w:rPr>
        <w:t>l</w:t>
      </w:r>
      <w:r w:rsidR="00304016">
        <w:rPr>
          <w:sz w:val="24"/>
        </w:rPr>
        <w:t xml:space="preserve"> requisit</w:t>
      </w:r>
      <w:r>
        <w:rPr>
          <w:sz w:val="24"/>
        </w:rPr>
        <w:t>o</w:t>
      </w:r>
      <w:r w:rsidR="00304016">
        <w:rPr>
          <w:sz w:val="24"/>
        </w:rPr>
        <w:t xml:space="preserve"> di cui a</w:t>
      </w:r>
      <w:r>
        <w:rPr>
          <w:sz w:val="24"/>
        </w:rPr>
        <w:t>l</w:t>
      </w:r>
      <w:r w:rsidR="00304016">
        <w:rPr>
          <w:sz w:val="24"/>
        </w:rPr>
        <w:t xml:space="preserve"> precedent</w:t>
      </w:r>
      <w:r>
        <w:rPr>
          <w:sz w:val="24"/>
        </w:rPr>
        <w:t>e</w:t>
      </w:r>
      <w:r w:rsidR="00304016">
        <w:rPr>
          <w:sz w:val="24"/>
        </w:rPr>
        <w:t xml:space="preserve"> pun</w:t>
      </w:r>
      <w:r w:rsidR="003B7270">
        <w:rPr>
          <w:sz w:val="24"/>
        </w:rPr>
        <w:t>t</w:t>
      </w:r>
      <w:r>
        <w:rPr>
          <w:sz w:val="24"/>
        </w:rPr>
        <w:t>o</w:t>
      </w:r>
      <w:r w:rsidR="003B7270">
        <w:rPr>
          <w:sz w:val="24"/>
        </w:rPr>
        <w:t xml:space="preserve"> c)</w:t>
      </w:r>
      <w:r w:rsidR="00F81045">
        <w:rPr>
          <w:sz w:val="24"/>
        </w:rPr>
        <w:t xml:space="preserve"> </w:t>
      </w:r>
      <w:r w:rsidR="00304016">
        <w:rPr>
          <w:sz w:val="24"/>
        </w:rPr>
        <w:t xml:space="preserve"> indicat</w:t>
      </w:r>
      <w:r>
        <w:rPr>
          <w:sz w:val="24"/>
        </w:rPr>
        <w:t>o</w:t>
      </w:r>
      <w:r w:rsidR="00304016">
        <w:rPr>
          <w:sz w:val="24"/>
        </w:rPr>
        <w:t xml:space="preserve"> per la partecipazione al concorso;</w:t>
      </w:r>
    </w:p>
    <w:p w:rsidR="00304016" w:rsidRDefault="00304016">
      <w:pPr>
        <w:jc w:val="both"/>
        <w:rPr>
          <w:sz w:val="12"/>
        </w:rPr>
      </w:pPr>
    </w:p>
    <w:p w:rsidR="00304016" w:rsidRDefault="004265F4">
      <w:pPr>
        <w:ind w:left="284" w:hanging="284"/>
        <w:jc w:val="both"/>
        <w:rPr>
          <w:sz w:val="24"/>
        </w:rPr>
      </w:pPr>
      <w:r>
        <w:rPr>
          <w:sz w:val="24"/>
        </w:rPr>
        <w:t>7</w:t>
      </w:r>
      <w:r w:rsidR="00304016">
        <w:rPr>
          <w:sz w:val="24"/>
        </w:rPr>
        <w:t>)</w:t>
      </w:r>
      <w:r w:rsidR="00304016">
        <w:rPr>
          <w:sz w:val="24"/>
        </w:rPr>
        <w:tab/>
        <w:t>entità del canone annuo desumibile dal contratto di locazione al netto degli oneri accessori;</w:t>
      </w:r>
    </w:p>
    <w:p w:rsidR="00304016" w:rsidRDefault="00304016">
      <w:pPr>
        <w:jc w:val="both"/>
        <w:rPr>
          <w:sz w:val="12"/>
        </w:rPr>
      </w:pPr>
    </w:p>
    <w:p w:rsidR="00304016" w:rsidRDefault="00304016" w:rsidP="004265F4">
      <w:pPr>
        <w:numPr>
          <w:ilvl w:val="0"/>
          <w:numId w:val="4"/>
        </w:numPr>
        <w:ind w:left="284" w:hanging="284"/>
        <w:jc w:val="both"/>
        <w:rPr>
          <w:sz w:val="24"/>
        </w:rPr>
      </w:pPr>
      <w:r>
        <w:rPr>
          <w:sz w:val="24"/>
        </w:rPr>
        <w:t>data di scadenza ed estremi del contratto di locazione</w:t>
      </w:r>
      <w:r w:rsidR="00C21AAF">
        <w:rPr>
          <w:sz w:val="24"/>
        </w:rPr>
        <w:t>;</w:t>
      </w:r>
    </w:p>
    <w:p w:rsidR="00C21AAF" w:rsidRDefault="00C21AAF" w:rsidP="00C21AAF">
      <w:pPr>
        <w:ind w:left="284"/>
        <w:jc w:val="both"/>
        <w:rPr>
          <w:sz w:val="24"/>
        </w:rPr>
      </w:pPr>
    </w:p>
    <w:p w:rsidR="00C21AAF" w:rsidRDefault="00C21AAF" w:rsidP="004265F4">
      <w:pPr>
        <w:numPr>
          <w:ilvl w:val="0"/>
          <w:numId w:val="4"/>
        </w:numPr>
        <w:ind w:left="284" w:hanging="284"/>
        <w:jc w:val="both"/>
        <w:rPr>
          <w:sz w:val="24"/>
        </w:rPr>
      </w:pPr>
      <w:r>
        <w:rPr>
          <w:sz w:val="24"/>
        </w:rPr>
        <w:t>l’eventuale possesso del requisito di cui al punto f).</w:t>
      </w:r>
    </w:p>
    <w:p w:rsidR="00304016" w:rsidRDefault="00304016">
      <w:pPr>
        <w:jc w:val="both"/>
        <w:rPr>
          <w:sz w:val="12"/>
        </w:rPr>
      </w:pPr>
    </w:p>
    <w:p w:rsidR="009D6BFC" w:rsidRDefault="009D6BFC">
      <w:pPr>
        <w:pStyle w:val="Corpotesto"/>
      </w:pPr>
    </w:p>
    <w:p w:rsidR="00304016" w:rsidRDefault="00304016">
      <w:pPr>
        <w:pStyle w:val="Corpotesto"/>
      </w:pPr>
      <w:r>
        <w:t>SARANNO ESCLUSE DAL CONCORSO LE DOMANDE NON COMPLETE IN OGNI LORO PARTE E QUELLE CHE NON CONTERRANNO LA FIRMA DEL RICHIEDENTE IN CALCE ALL’AUTOCERTIFICAZIONE CIRCA IL POSSESSO DEI REQUISITI INDICATI NELLA DOMANDA STESSA.</w:t>
      </w:r>
    </w:p>
    <w:p w:rsidR="00304016" w:rsidRDefault="00304016">
      <w:pPr>
        <w:pStyle w:val="Corpotesto"/>
      </w:pPr>
      <w:r>
        <w:t>LA DATA DI REGISTRAZIONE DEL CONTRATTO DI LOCAZIONE DEVE ESSERE PRECEDENTE A QUELLA DI PUBBLICAZIONE DEL BANDO DI CONCORSO PENA L’ESCLUSIONE DALLO STESSO.</w:t>
      </w:r>
    </w:p>
    <w:p w:rsidR="00FF65D2" w:rsidRDefault="00FF65D2">
      <w:pPr>
        <w:jc w:val="center"/>
        <w:rPr>
          <w:sz w:val="24"/>
        </w:rPr>
      </w:pPr>
    </w:p>
    <w:p w:rsidR="00304016" w:rsidRDefault="00304016">
      <w:pPr>
        <w:jc w:val="center"/>
        <w:rPr>
          <w:sz w:val="24"/>
        </w:rPr>
      </w:pPr>
      <w:r>
        <w:rPr>
          <w:sz w:val="24"/>
        </w:rPr>
        <w:t>DOCUMENTAZIONE DA ALLEGARE ALLA DOMANDA:</w:t>
      </w:r>
    </w:p>
    <w:p w:rsidR="00304016" w:rsidRDefault="00304016">
      <w:pPr>
        <w:jc w:val="both"/>
      </w:pPr>
    </w:p>
    <w:p w:rsidR="009D6BFC" w:rsidRDefault="00304016" w:rsidP="009D6BFC">
      <w:pPr>
        <w:jc w:val="both"/>
        <w:rPr>
          <w:sz w:val="24"/>
        </w:rPr>
      </w:pPr>
      <w:r>
        <w:rPr>
          <w:sz w:val="24"/>
        </w:rPr>
        <w:t>Alla domanda di norma non va allegata alcuna documentazione.</w:t>
      </w:r>
    </w:p>
    <w:p w:rsidR="00304016" w:rsidRDefault="00304016" w:rsidP="009D6BFC">
      <w:pPr>
        <w:jc w:val="both"/>
        <w:rPr>
          <w:sz w:val="24"/>
        </w:rPr>
      </w:pPr>
      <w:r>
        <w:rPr>
          <w:sz w:val="24"/>
        </w:rPr>
        <w:lastRenderedPageBreak/>
        <w:t xml:space="preserve">Al fine di non incorrere nell’eventuale accertamento, in alternativa all’autocertificazione di cui alla stessa domanda, è consentito allegare copia della dichiarazione dei redditi dell’intero nucleo familiare dell’anno </w:t>
      </w:r>
      <w:r w:rsidR="00144A25">
        <w:rPr>
          <w:sz w:val="24"/>
        </w:rPr>
        <w:t>2014</w:t>
      </w:r>
      <w:r>
        <w:rPr>
          <w:sz w:val="24"/>
        </w:rPr>
        <w:t xml:space="preserve"> e copia del contratto di locazione debitamente registrato.</w:t>
      </w:r>
    </w:p>
    <w:p w:rsidR="00996343" w:rsidRDefault="00996343">
      <w:pPr>
        <w:ind w:firstLine="709"/>
        <w:jc w:val="both"/>
        <w:rPr>
          <w:sz w:val="24"/>
        </w:rPr>
      </w:pPr>
    </w:p>
    <w:p w:rsidR="00304016" w:rsidRDefault="00304016">
      <w:pPr>
        <w:jc w:val="center"/>
        <w:rPr>
          <w:sz w:val="24"/>
        </w:rPr>
      </w:pPr>
      <w:r>
        <w:rPr>
          <w:sz w:val="24"/>
        </w:rPr>
        <w:t>FORMAZIONE DELLA GRADUATORIA</w:t>
      </w:r>
    </w:p>
    <w:p w:rsidR="00996343" w:rsidRDefault="00996343">
      <w:pPr>
        <w:jc w:val="center"/>
        <w:rPr>
          <w:sz w:val="24"/>
        </w:rPr>
      </w:pPr>
    </w:p>
    <w:p w:rsidR="00304016" w:rsidRDefault="00304016">
      <w:pPr>
        <w:jc w:val="both"/>
        <w:rPr>
          <w:sz w:val="24"/>
        </w:rPr>
      </w:pPr>
      <w:r w:rsidRPr="00F73951">
        <w:rPr>
          <w:sz w:val="24"/>
        </w:rPr>
        <w:t>L’istruttoria delle domande pervenute</w:t>
      </w:r>
      <w:r w:rsidR="00C21AAF" w:rsidRPr="00F73951">
        <w:rPr>
          <w:sz w:val="24"/>
        </w:rPr>
        <w:t>,</w:t>
      </w:r>
      <w:r w:rsidRPr="00F73951">
        <w:rPr>
          <w:sz w:val="24"/>
        </w:rPr>
        <w:t xml:space="preserve"> la formazione de</w:t>
      </w:r>
      <w:r w:rsidR="00B0465A" w:rsidRPr="00F73951">
        <w:rPr>
          <w:sz w:val="24"/>
        </w:rPr>
        <w:t>l</w:t>
      </w:r>
      <w:r w:rsidRPr="00F73951">
        <w:rPr>
          <w:sz w:val="24"/>
        </w:rPr>
        <w:t>l</w:t>
      </w:r>
      <w:r w:rsidR="00B0465A" w:rsidRPr="00F73951">
        <w:rPr>
          <w:sz w:val="24"/>
        </w:rPr>
        <w:t>’elenco dei beneficiari</w:t>
      </w:r>
      <w:r w:rsidRPr="00F73951">
        <w:rPr>
          <w:sz w:val="24"/>
        </w:rPr>
        <w:t xml:space="preserve"> </w:t>
      </w:r>
      <w:r w:rsidR="00C21AAF" w:rsidRPr="00F73951">
        <w:rPr>
          <w:sz w:val="24"/>
        </w:rPr>
        <w:t xml:space="preserve">e la sua pubblicazione </w:t>
      </w:r>
      <w:r w:rsidRPr="00F73951">
        <w:rPr>
          <w:sz w:val="24"/>
        </w:rPr>
        <w:t>verr</w:t>
      </w:r>
      <w:r w:rsidR="00C21AAF" w:rsidRPr="00F73951">
        <w:rPr>
          <w:sz w:val="24"/>
        </w:rPr>
        <w:t>anno</w:t>
      </w:r>
      <w:r w:rsidRPr="00F73951">
        <w:rPr>
          <w:sz w:val="24"/>
        </w:rPr>
        <w:t xml:space="preserve"> effettuat</w:t>
      </w:r>
      <w:r w:rsidR="00C21AAF" w:rsidRPr="00F73951">
        <w:rPr>
          <w:sz w:val="24"/>
        </w:rPr>
        <w:t>e</w:t>
      </w:r>
      <w:r w:rsidRPr="00F73951">
        <w:rPr>
          <w:sz w:val="24"/>
        </w:rPr>
        <w:t xml:space="preserve"> a cura del Comune entro trenta </w:t>
      </w:r>
      <w:r w:rsidR="000B3577" w:rsidRPr="00F73951">
        <w:rPr>
          <w:sz w:val="24"/>
        </w:rPr>
        <w:t>giorni dalla scadenza del bando</w:t>
      </w:r>
      <w:r w:rsidR="00C21AAF" w:rsidRPr="00F73951">
        <w:rPr>
          <w:sz w:val="24"/>
        </w:rPr>
        <w:t>.</w:t>
      </w:r>
    </w:p>
    <w:p w:rsidR="00304016" w:rsidRDefault="00304016">
      <w:pPr>
        <w:jc w:val="both"/>
        <w:rPr>
          <w:sz w:val="24"/>
        </w:rPr>
      </w:pPr>
      <w:r>
        <w:rPr>
          <w:sz w:val="24"/>
        </w:rPr>
        <w:t xml:space="preserve">Gli eventuali ricorsi dovranno essere presentati al Comune entro il termine di </w:t>
      </w:r>
      <w:r w:rsidR="000B3577">
        <w:rPr>
          <w:sz w:val="24"/>
        </w:rPr>
        <w:t>15</w:t>
      </w:r>
      <w:r>
        <w:rPr>
          <w:sz w:val="24"/>
        </w:rPr>
        <w:t xml:space="preserve"> giorni dalla data di pubblicazione dell</w:t>
      </w:r>
      <w:r w:rsidR="00B0465A">
        <w:rPr>
          <w:sz w:val="24"/>
        </w:rPr>
        <w:t>’elenco provvisorio</w:t>
      </w:r>
      <w:r>
        <w:rPr>
          <w:sz w:val="24"/>
        </w:rPr>
        <w:t xml:space="preserve"> e dovranno essere esaminati dal Comune stesso entro i successivi quindici giorni.</w:t>
      </w:r>
    </w:p>
    <w:p w:rsidR="00304016" w:rsidRDefault="00304016">
      <w:pPr>
        <w:jc w:val="both"/>
        <w:rPr>
          <w:sz w:val="24"/>
        </w:rPr>
      </w:pPr>
      <w:r>
        <w:rPr>
          <w:sz w:val="24"/>
        </w:rPr>
        <w:t xml:space="preserve">Entro i successivi </w:t>
      </w:r>
      <w:r w:rsidR="000B3577">
        <w:rPr>
          <w:sz w:val="24"/>
        </w:rPr>
        <w:t>15</w:t>
      </w:r>
      <w:r>
        <w:rPr>
          <w:sz w:val="24"/>
        </w:rPr>
        <w:t xml:space="preserve"> giorni </w:t>
      </w:r>
      <w:r w:rsidR="00B0465A">
        <w:rPr>
          <w:sz w:val="24"/>
        </w:rPr>
        <w:t xml:space="preserve">l’elenco definitivo </w:t>
      </w:r>
      <w:r>
        <w:rPr>
          <w:sz w:val="24"/>
        </w:rPr>
        <w:t>dovr</w:t>
      </w:r>
      <w:r w:rsidR="00B0465A">
        <w:rPr>
          <w:sz w:val="24"/>
        </w:rPr>
        <w:t>à</w:t>
      </w:r>
      <w:r>
        <w:rPr>
          <w:sz w:val="24"/>
        </w:rPr>
        <w:t xml:space="preserve"> essere approvat</w:t>
      </w:r>
      <w:r w:rsidR="00B0465A">
        <w:rPr>
          <w:sz w:val="24"/>
        </w:rPr>
        <w:t>o</w:t>
      </w:r>
      <w:r>
        <w:rPr>
          <w:sz w:val="24"/>
        </w:rPr>
        <w:t xml:space="preserve"> e trasmess</w:t>
      </w:r>
      <w:r w:rsidR="00B0465A">
        <w:rPr>
          <w:sz w:val="24"/>
        </w:rPr>
        <w:t>o</w:t>
      </w:r>
      <w:r>
        <w:rPr>
          <w:sz w:val="24"/>
        </w:rPr>
        <w:t xml:space="preserve"> alla Regione per consentire la ripartizione dei contributi stanziati per l’anno in corso.</w:t>
      </w:r>
    </w:p>
    <w:p w:rsidR="00996343" w:rsidRDefault="00996343">
      <w:pPr>
        <w:jc w:val="both"/>
        <w:rPr>
          <w:sz w:val="24"/>
        </w:rPr>
      </w:pPr>
    </w:p>
    <w:p w:rsidR="00304016" w:rsidRDefault="00304016">
      <w:pPr>
        <w:jc w:val="center"/>
        <w:rPr>
          <w:sz w:val="24"/>
        </w:rPr>
      </w:pPr>
      <w:r>
        <w:rPr>
          <w:sz w:val="24"/>
        </w:rPr>
        <w:t>MODALITÀ PER LA DETERMINAZIONE DE</w:t>
      </w:r>
      <w:r w:rsidR="00FA12B4">
        <w:rPr>
          <w:sz w:val="24"/>
        </w:rPr>
        <w:t>L</w:t>
      </w:r>
      <w:r>
        <w:rPr>
          <w:sz w:val="24"/>
        </w:rPr>
        <w:t xml:space="preserve"> CONTRIBUT</w:t>
      </w:r>
      <w:r w:rsidR="00FA12B4">
        <w:rPr>
          <w:sz w:val="24"/>
        </w:rPr>
        <w:t>O</w:t>
      </w:r>
    </w:p>
    <w:p w:rsidR="00996343" w:rsidRDefault="00996343">
      <w:pPr>
        <w:jc w:val="center"/>
        <w:rPr>
          <w:sz w:val="24"/>
        </w:rPr>
      </w:pPr>
    </w:p>
    <w:p w:rsidR="00304016" w:rsidRPr="0033411B" w:rsidRDefault="00197591" w:rsidP="00197591">
      <w:pPr>
        <w:jc w:val="both"/>
        <w:rPr>
          <w:sz w:val="24"/>
          <w:szCs w:val="24"/>
        </w:rPr>
      </w:pPr>
      <w:r>
        <w:rPr>
          <w:sz w:val="24"/>
        </w:rPr>
        <w:t>Il</w:t>
      </w:r>
      <w:r w:rsidR="00304016">
        <w:rPr>
          <w:sz w:val="24"/>
        </w:rPr>
        <w:t xml:space="preserve"> contributo da concedere, limitatamente al periodo di durata della locazione nel corso dell’anno, a ciascuno dei nuclei familiari in graduatoria è </w:t>
      </w:r>
      <w:r>
        <w:rPr>
          <w:sz w:val="24"/>
        </w:rPr>
        <w:t>determinato sulla base della percen</w:t>
      </w:r>
      <w:r w:rsidR="00304016">
        <w:rPr>
          <w:sz w:val="24"/>
        </w:rPr>
        <w:t>tuale di incidenza del canone su</w:t>
      </w:r>
      <w:r>
        <w:rPr>
          <w:sz w:val="24"/>
        </w:rPr>
        <w:t>l</w:t>
      </w:r>
      <w:r w:rsidR="00304016">
        <w:rPr>
          <w:sz w:val="24"/>
        </w:rPr>
        <w:t xml:space="preserve"> </w:t>
      </w:r>
      <w:r w:rsidR="00304016" w:rsidRPr="0033411B">
        <w:rPr>
          <w:sz w:val="24"/>
          <w:szCs w:val="24"/>
        </w:rPr>
        <w:t xml:space="preserve">reddito eccedente il </w:t>
      </w:r>
      <w:r w:rsidR="00C21AAF" w:rsidRPr="0033411B">
        <w:rPr>
          <w:sz w:val="24"/>
          <w:szCs w:val="24"/>
        </w:rPr>
        <w:t>20</w:t>
      </w:r>
      <w:r w:rsidR="00304016" w:rsidRPr="0033411B">
        <w:rPr>
          <w:sz w:val="24"/>
          <w:szCs w:val="24"/>
        </w:rPr>
        <w:t xml:space="preserve">% e non può, comunque, essere superiore a </w:t>
      </w:r>
      <w:r w:rsidR="00D95CDC" w:rsidRPr="0033411B">
        <w:rPr>
          <w:sz w:val="24"/>
          <w:szCs w:val="24"/>
        </w:rPr>
        <w:t>€ 3.098,74</w:t>
      </w:r>
      <w:r w:rsidRPr="0033411B">
        <w:rPr>
          <w:sz w:val="24"/>
          <w:szCs w:val="24"/>
        </w:rPr>
        <w:t>.</w:t>
      </w:r>
    </w:p>
    <w:p w:rsidR="00304016" w:rsidRPr="0033411B" w:rsidRDefault="00304016">
      <w:pPr>
        <w:ind w:left="284" w:hanging="284"/>
        <w:jc w:val="both"/>
        <w:rPr>
          <w:sz w:val="24"/>
          <w:szCs w:val="24"/>
        </w:rPr>
      </w:pPr>
    </w:p>
    <w:p w:rsidR="0033411B" w:rsidRPr="0033411B" w:rsidRDefault="0033411B">
      <w:pPr>
        <w:ind w:firstLine="709"/>
        <w:jc w:val="both"/>
        <w:rPr>
          <w:sz w:val="24"/>
          <w:szCs w:val="24"/>
        </w:rPr>
      </w:pPr>
    </w:p>
    <w:p w:rsidR="0033411B" w:rsidRPr="0033411B" w:rsidRDefault="0033411B">
      <w:pPr>
        <w:ind w:firstLine="709"/>
        <w:jc w:val="both"/>
        <w:rPr>
          <w:sz w:val="24"/>
          <w:szCs w:val="24"/>
        </w:rPr>
      </w:pPr>
    </w:p>
    <w:p w:rsidR="00304016" w:rsidRPr="0033411B" w:rsidRDefault="0033411B">
      <w:pPr>
        <w:ind w:firstLine="709"/>
        <w:jc w:val="both"/>
        <w:rPr>
          <w:sz w:val="24"/>
          <w:szCs w:val="24"/>
        </w:rPr>
      </w:pPr>
      <w:r w:rsidRPr="0033411B">
        <w:rPr>
          <w:sz w:val="24"/>
          <w:szCs w:val="24"/>
        </w:rPr>
        <w:t>Policoro, 22/05/2015</w:t>
      </w:r>
    </w:p>
    <w:p w:rsidR="0033411B" w:rsidRPr="0033411B" w:rsidRDefault="00D95CDC" w:rsidP="0033411B">
      <w:pPr>
        <w:autoSpaceDE w:val="0"/>
        <w:autoSpaceDN w:val="0"/>
        <w:adjustRightInd w:val="0"/>
        <w:jc w:val="both"/>
        <w:rPr>
          <w:sz w:val="24"/>
          <w:szCs w:val="24"/>
        </w:rPr>
      </w:pPr>
      <w:r w:rsidRPr="0033411B">
        <w:rPr>
          <w:sz w:val="24"/>
          <w:szCs w:val="24"/>
        </w:rPr>
        <w:tab/>
      </w:r>
      <w:r w:rsidR="0033411B" w:rsidRPr="0033411B">
        <w:rPr>
          <w:sz w:val="24"/>
          <w:szCs w:val="24"/>
        </w:rPr>
        <w:tab/>
      </w:r>
      <w:r w:rsidR="0033411B" w:rsidRPr="0033411B">
        <w:rPr>
          <w:sz w:val="24"/>
          <w:szCs w:val="24"/>
        </w:rPr>
        <w:tab/>
      </w:r>
      <w:r w:rsidR="0033411B" w:rsidRPr="0033411B">
        <w:rPr>
          <w:sz w:val="24"/>
          <w:szCs w:val="24"/>
        </w:rPr>
        <w:tab/>
      </w:r>
      <w:r w:rsidR="0033411B" w:rsidRPr="0033411B">
        <w:rPr>
          <w:sz w:val="24"/>
          <w:szCs w:val="24"/>
        </w:rPr>
        <w:tab/>
      </w:r>
      <w:r w:rsidR="0033411B" w:rsidRPr="0033411B">
        <w:rPr>
          <w:sz w:val="24"/>
          <w:szCs w:val="24"/>
        </w:rPr>
        <w:tab/>
      </w:r>
      <w:r w:rsidR="0033411B" w:rsidRPr="0033411B">
        <w:rPr>
          <w:sz w:val="24"/>
          <w:szCs w:val="24"/>
        </w:rPr>
        <w:tab/>
      </w:r>
      <w:r w:rsidR="0033411B" w:rsidRPr="0033411B">
        <w:rPr>
          <w:sz w:val="24"/>
          <w:szCs w:val="24"/>
        </w:rPr>
        <w:tab/>
      </w:r>
      <w:r w:rsidR="0033411B" w:rsidRPr="0033411B">
        <w:rPr>
          <w:sz w:val="24"/>
          <w:szCs w:val="24"/>
        </w:rPr>
        <w:tab/>
      </w:r>
      <w:r w:rsidR="0033411B" w:rsidRPr="0033411B">
        <w:rPr>
          <w:sz w:val="24"/>
          <w:szCs w:val="24"/>
        </w:rPr>
        <w:tab/>
      </w:r>
    </w:p>
    <w:p w:rsidR="0033411B" w:rsidRPr="0033411B" w:rsidRDefault="0033411B" w:rsidP="0033411B">
      <w:pPr>
        <w:autoSpaceDE w:val="0"/>
        <w:autoSpaceDN w:val="0"/>
        <w:adjustRightInd w:val="0"/>
        <w:jc w:val="both"/>
        <w:rPr>
          <w:sz w:val="24"/>
          <w:szCs w:val="24"/>
        </w:rPr>
      </w:pP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t>Il Dirigente del I Settore</w:t>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r>
      <w:r w:rsidRPr="0033411B">
        <w:rPr>
          <w:sz w:val="24"/>
          <w:szCs w:val="24"/>
        </w:rPr>
        <w:tab/>
        <w:t>dott. Gaetano RINALDI</w:t>
      </w:r>
    </w:p>
    <w:p w:rsidR="00304016" w:rsidRPr="0033411B" w:rsidRDefault="00304016">
      <w:pPr>
        <w:jc w:val="both"/>
        <w:rPr>
          <w:sz w:val="24"/>
          <w:szCs w:val="24"/>
        </w:rPr>
      </w:pPr>
    </w:p>
    <w:sectPr w:rsidR="00304016" w:rsidRPr="0033411B">
      <w:footerReference w:type="even" r:id="rId9"/>
      <w:footerReference w:type="default" r:id="rId10"/>
      <w:type w:val="continuous"/>
      <w:pgSz w:w="11907" w:h="16840" w:code="9"/>
      <w:pgMar w:top="851" w:right="851" w:bottom="1134" w:left="851" w:header="720" w:footer="102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1E" w:rsidRDefault="0098191E">
      <w:r>
        <w:separator/>
      </w:r>
    </w:p>
  </w:endnote>
  <w:endnote w:type="continuationSeparator" w:id="0">
    <w:p w:rsidR="0098191E" w:rsidRDefault="00981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F7" w:rsidRDefault="00D40DF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D40DF7" w:rsidRDefault="00D40DF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F7" w:rsidRDefault="00D40DF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7227B">
      <w:rPr>
        <w:rStyle w:val="Numeropagina"/>
        <w:noProof/>
      </w:rPr>
      <w:t>1</w:t>
    </w:r>
    <w:r>
      <w:rPr>
        <w:rStyle w:val="Numeropagina"/>
      </w:rPr>
      <w:fldChar w:fldCharType="end"/>
    </w:r>
  </w:p>
  <w:p w:rsidR="00D40DF7" w:rsidRDefault="00D40D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1E" w:rsidRDefault="0098191E">
      <w:r>
        <w:separator/>
      </w:r>
    </w:p>
  </w:footnote>
  <w:footnote w:type="continuationSeparator" w:id="0">
    <w:p w:rsidR="0098191E" w:rsidRDefault="00981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AF245C"/>
    <w:multiLevelType w:val="singleLevel"/>
    <w:tmpl w:val="04100017"/>
    <w:lvl w:ilvl="0">
      <w:start w:val="8"/>
      <w:numFmt w:val="lowerLetter"/>
      <w:lvlText w:val="%1)"/>
      <w:lvlJc w:val="left"/>
      <w:pPr>
        <w:tabs>
          <w:tab w:val="num" w:pos="360"/>
        </w:tabs>
        <w:ind w:left="360" w:hanging="360"/>
      </w:pPr>
      <w:rPr>
        <w:rFonts w:hint="default"/>
      </w:rPr>
    </w:lvl>
  </w:abstractNum>
  <w:abstractNum w:abstractNumId="2">
    <w:nsid w:val="5F020938"/>
    <w:multiLevelType w:val="hybridMultilevel"/>
    <w:tmpl w:val="61C88FD4"/>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27"/>
        <w:lvlJc w:val="left"/>
        <w:pPr>
          <w:ind w:left="227" w:hanging="227"/>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9"/>
  <w:hyphenationZone w:val="28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45121"/>
    <w:rsid w:val="00006CF6"/>
    <w:rsid w:val="00052089"/>
    <w:rsid w:val="000B16D6"/>
    <w:rsid w:val="000B3577"/>
    <w:rsid w:val="000C2FBC"/>
    <w:rsid w:val="000C60AE"/>
    <w:rsid w:val="00105D61"/>
    <w:rsid w:val="00122DA2"/>
    <w:rsid w:val="00126ADA"/>
    <w:rsid w:val="00144A25"/>
    <w:rsid w:val="00157784"/>
    <w:rsid w:val="00160716"/>
    <w:rsid w:val="0017256C"/>
    <w:rsid w:val="00197591"/>
    <w:rsid w:val="001B01AB"/>
    <w:rsid w:val="001C5052"/>
    <w:rsid w:val="00216C59"/>
    <w:rsid w:val="00253350"/>
    <w:rsid w:val="002D5AD0"/>
    <w:rsid w:val="002E5864"/>
    <w:rsid w:val="00304016"/>
    <w:rsid w:val="0031795F"/>
    <w:rsid w:val="0033411B"/>
    <w:rsid w:val="003674C1"/>
    <w:rsid w:val="00380379"/>
    <w:rsid w:val="003B7270"/>
    <w:rsid w:val="003C7846"/>
    <w:rsid w:val="003E5FEC"/>
    <w:rsid w:val="004265F4"/>
    <w:rsid w:val="00450B0C"/>
    <w:rsid w:val="004B07DB"/>
    <w:rsid w:val="004D2B68"/>
    <w:rsid w:val="004E52C0"/>
    <w:rsid w:val="00504977"/>
    <w:rsid w:val="00516004"/>
    <w:rsid w:val="00537490"/>
    <w:rsid w:val="005A13AA"/>
    <w:rsid w:val="00603F61"/>
    <w:rsid w:val="006F6EDD"/>
    <w:rsid w:val="007067B3"/>
    <w:rsid w:val="00734A78"/>
    <w:rsid w:val="0079479C"/>
    <w:rsid w:val="007B7B44"/>
    <w:rsid w:val="009231D9"/>
    <w:rsid w:val="0098191E"/>
    <w:rsid w:val="00987D37"/>
    <w:rsid w:val="00996343"/>
    <w:rsid w:val="009A79B6"/>
    <w:rsid w:val="009B5118"/>
    <w:rsid w:val="009D6BFC"/>
    <w:rsid w:val="00A46472"/>
    <w:rsid w:val="00A61937"/>
    <w:rsid w:val="00A84DB8"/>
    <w:rsid w:val="00A86A96"/>
    <w:rsid w:val="00A91AA5"/>
    <w:rsid w:val="00AA4336"/>
    <w:rsid w:val="00AD2D4A"/>
    <w:rsid w:val="00AF6B00"/>
    <w:rsid w:val="00B0465A"/>
    <w:rsid w:val="00B104F4"/>
    <w:rsid w:val="00B57778"/>
    <w:rsid w:val="00B748E8"/>
    <w:rsid w:val="00B80DB6"/>
    <w:rsid w:val="00B85503"/>
    <w:rsid w:val="00BC3F7A"/>
    <w:rsid w:val="00C07064"/>
    <w:rsid w:val="00C11FCC"/>
    <w:rsid w:val="00C21AAF"/>
    <w:rsid w:val="00CB3A30"/>
    <w:rsid w:val="00CB7FE4"/>
    <w:rsid w:val="00CF43AB"/>
    <w:rsid w:val="00D40DF7"/>
    <w:rsid w:val="00D624A0"/>
    <w:rsid w:val="00D65755"/>
    <w:rsid w:val="00D7227B"/>
    <w:rsid w:val="00D80CE6"/>
    <w:rsid w:val="00D95CDC"/>
    <w:rsid w:val="00DB2DDB"/>
    <w:rsid w:val="00DB5AA7"/>
    <w:rsid w:val="00DD10D2"/>
    <w:rsid w:val="00DD127A"/>
    <w:rsid w:val="00DE7046"/>
    <w:rsid w:val="00E02247"/>
    <w:rsid w:val="00E0754B"/>
    <w:rsid w:val="00E476E1"/>
    <w:rsid w:val="00E80BD1"/>
    <w:rsid w:val="00E824E9"/>
    <w:rsid w:val="00EA35DB"/>
    <w:rsid w:val="00EC7934"/>
    <w:rsid w:val="00F16489"/>
    <w:rsid w:val="00F37648"/>
    <w:rsid w:val="00F45121"/>
    <w:rsid w:val="00F615A9"/>
    <w:rsid w:val="00F73951"/>
    <w:rsid w:val="00F81045"/>
    <w:rsid w:val="00F872B2"/>
    <w:rsid w:val="00F94F93"/>
    <w:rsid w:val="00FA12B4"/>
    <w:rsid w:val="00FB2408"/>
    <w:rsid w:val="00FB2640"/>
    <w:rsid w:val="00FC753F"/>
    <w:rsid w:val="00FF65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left="568" w:hanging="284"/>
      <w:jc w:val="both"/>
    </w:pPr>
    <w:rPr>
      <w:sz w:val="24"/>
    </w:rPr>
  </w:style>
  <w:style w:type="paragraph" w:styleId="Corpotesto">
    <w:name w:val="Corpo testo"/>
    <w:basedOn w:val="Normale"/>
    <w:pPr>
      <w:jc w:val="both"/>
    </w:pPr>
    <w:rPr>
      <w:rFonts w:ascii="Arial" w:hAnsi="Arial" w:cs="Arial"/>
      <w:b/>
      <w:bCs/>
    </w:rPr>
  </w:style>
  <w:style w:type="paragraph" w:styleId="Testofumetto">
    <w:name w:val="Balloon Text"/>
    <w:basedOn w:val="Normale"/>
    <w:link w:val="TestofumettoCarattere"/>
    <w:rsid w:val="00B748E8"/>
    <w:rPr>
      <w:rFonts w:ascii="Tahoma" w:hAnsi="Tahoma" w:cs="Tahoma"/>
      <w:sz w:val="16"/>
      <w:szCs w:val="16"/>
    </w:rPr>
  </w:style>
  <w:style w:type="character" w:customStyle="1" w:styleId="TestofumettoCarattere">
    <w:name w:val="Testo fumetto Carattere"/>
    <w:link w:val="Testofumetto"/>
    <w:rsid w:val="00B74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9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410F-9317-4102-B996-3BE5AE5B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coviello vito</dc:creator>
  <cp:keywords/>
  <cp:lastModifiedBy>Michele</cp:lastModifiedBy>
  <cp:revision>2</cp:revision>
  <cp:lastPrinted>2014-11-20T12:43:00Z</cp:lastPrinted>
  <dcterms:created xsi:type="dcterms:W3CDTF">2015-05-22T14:27:00Z</dcterms:created>
  <dcterms:modified xsi:type="dcterms:W3CDTF">2015-05-22T14:27:00Z</dcterms:modified>
</cp:coreProperties>
</file>